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18" w:rsidRDefault="00F35509" w:rsidP="00250E18">
      <w:pPr>
        <w:autoSpaceDE w:val="0"/>
        <w:autoSpaceDN w:val="0"/>
        <w:adjustRightInd w:val="0"/>
        <w:spacing w:after="0" w:line="480" w:lineRule="auto"/>
        <w:ind w:right="113"/>
        <w:jc w:val="center"/>
        <w:rPr>
          <w:rFonts w:ascii="Arial" w:hAnsi="Arial" w:cs="Arial"/>
          <w:b/>
          <w:bCs/>
          <w:lang w:val="es-ES"/>
        </w:rPr>
      </w:pPr>
      <w:r>
        <w:rPr>
          <w:rFonts w:ascii="Arial" w:hAnsi="Arial" w:cs="Arial"/>
          <w:b/>
          <w:bCs/>
          <w:lang w:val="es-ES"/>
        </w:rPr>
        <w:t>CONGRESO DE CIENCIAS JURÍ</w:t>
      </w:r>
      <w:r w:rsidR="00250E18">
        <w:rPr>
          <w:rFonts w:ascii="Arial" w:hAnsi="Arial" w:cs="Arial"/>
          <w:b/>
          <w:bCs/>
          <w:lang w:val="es-ES"/>
        </w:rPr>
        <w:t>DICAS</w:t>
      </w:r>
    </w:p>
    <w:p w:rsidR="00250E18" w:rsidRDefault="009F7CE5" w:rsidP="00250E18">
      <w:pPr>
        <w:autoSpaceDE w:val="0"/>
        <w:autoSpaceDN w:val="0"/>
        <w:adjustRightInd w:val="0"/>
        <w:spacing w:after="0" w:line="480" w:lineRule="auto"/>
        <w:ind w:right="113"/>
        <w:jc w:val="center"/>
        <w:rPr>
          <w:rFonts w:ascii="Arial" w:hAnsi="Arial" w:cs="Arial"/>
          <w:b/>
          <w:bCs/>
          <w:lang w:val="es-ES"/>
        </w:rPr>
      </w:pPr>
      <w:r>
        <w:rPr>
          <w:rFonts w:ascii="Arial" w:hAnsi="Arial" w:cs="Arial"/>
          <w:b/>
          <w:bCs/>
          <w:lang w:val="es-ES"/>
        </w:rPr>
        <w:t>Impacto</w:t>
      </w:r>
      <w:r w:rsidR="00250E18">
        <w:rPr>
          <w:rFonts w:ascii="Arial" w:hAnsi="Arial" w:cs="Arial"/>
          <w:b/>
          <w:bCs/>
          <w:lang w:val="es-ES"/>
        </w:rPr>
        <w:t>s</w:t>
      </w:r>
      <w:r>
        <w:rPr>
          <w:rFonts w:ascii="Arial" w:hAnsi="Arial" w:cs="Arial"/>
          <w:b/>
          <w:bCs/>
          <w:lang w:val="es-ES"/>
        </w:rPr>
        <w:t xml:space="preserve"> de la reforma</w:t>
      </w:r>
      <w:r w:rsidR="00250E18">
        <w:rPr>
          <w:rFonts w:ascii="Arial" w:hAnsi="Arial" w:cs="Arial"/>
          <w:b/>
          <w:bCs/>
          <w:lang w:val="es-ES"/>
        </w:rPr>
        <w:t xml:space="preserve"> del Código Civil y Comercial</w:t>
      </w:r>
    </w:p>
    <w:p w:rsidR="00250E18" w:rsidRDefault="00250E18" w:rsidP="00250E18">
      <w:pPr>
        <w:autoSpaceDE w:val="0"/>
        <w:autoSpaceDN w:val="0"/>
        <w:adjustRightInd w:val="0"/>
        <w:spacing w:after="0" w:line="480" w:lineRule="auto"/>
        <w:ind w:right="113"/>
        <w:jc w:val="center"/>
        <w:rPr>
          <w:rFonts w:ascii="Arial" w:hAnsi="Arial" w:cs="Arial"/>
          <w:b/>
          <w:bCs/>
          <w:lang w:val="es-ES"/>
        </w:rPr>
      </w:pPr>
      <w:proofErr w:type="gramStart"/>
      <w:r>
        <w:rPr>
          <w:rFonts w:ascii="Arial" w:hAnsi="Arial" w:cs="Arial"/>
          <w:b/>
          <w:bCs/>
          <w:lang w:val="es-ES"/>
        </w:rPr>
        <w:t>a</w:t>
      </w:r>
      <w:proofErr w:type="gramEnd"/>
      <w:r>
        <w:rPr>
          <w:rFonts w:ascii="Arial" w:hAnsi="Arial" w:cs="Arial"/>
          <w:b/>
          <w:bCs/>
          <w:lang w:val="es-ES"/>
        </w:rPr>
        <w:t xml:space="preserve"> dos años de su entrada en vigencia</w:t>
      </w:r>
    </w:p>
    <w:p w:rsidR="00250E18" w:rsidRDefault="009F7CE5" w:rsidP="00250E18">
      <w:pPr>
        <w:autoSpaceDE w:val="0"/>
        <w:autoSpaceDN w:val="0"/>
        <w:adjustRightInd w:val="0"/>
        <w:spacing w:after="0" w:line="480" w:lineRule="auto"/>
        <w:ind w:right="113"/>
        <w:jc w:val="center"/>
        <w:rPr>
          <w:rFonts w:ascii="Arial" w:hAnsi="Arial" w:cs="Arial"/>
          <w:b/>
          <w:bCs/>
          <w:lang w:val="es-ES"/>
        </w:rPr>
      </w:pPr>
      <w:r>
        <w:rPr>
          <w:rFonts w:ascii="Arial" w:hAnsi="Arial" w:cs="Arial"/>
          <w:b/>
          <w:bCs/>
          <w:lang w:val="es-ES"/>
        </w:rPr>
        <w:t>Colegio de Abogados de La Plata</w:t>
      </w:r>
    </w:p>
    <w:p w:rsidR="009F7CE5" w:rsidRDefault="00250E18" w:rsidP="00250E18">
      <w:pPr>
        <w:autoSpaceDE w:val="0"/>
        <w:autoSpaceDN w:val="0"/>
        <w:adjustRightInd w:val="0"/>
        <w:spacing w:after="0" w:line="480" w:lineRule="auto"/>
        <w:ind w:right="113"/>
        <w:jc w:val="center"/>
        <w:rPr>
          <w:rFonts w:ascii="Arial" w:hAnsi="Arial" w:cs="Arial"/>
          <w:b/>
          <w:bCs/>
          <w:lang w:val="es-ES"/>
        </w:rPr>
      </w:pPr>
      <w:r>
        <w:rPr>
          <w:rFonts w:ascii="Arial" w:hAnsi="Arial" w:cs="Arial"/>
          <w:b/>
          <w:bCs/>
          <w:lang w:val="es-ES"/>
        </w:rPr>
        <w:t xml:space="preserve">Abril </w:t>
      </w:r>
      <w:r w:rsidR="009F7CE5">
        <w:rPr>
          <w:rFonts w:ascii="Arial" w:hAnsi="Arial" w:cs="Arial"/>
          <w:b/>
          <w:bCs/>
          <w:lang w:val="es-ES"/>
        </w:rPr>
        <w:t>1</w:t>
      </w:r>
      <w:r>
        <w:rPr>
          <w:rFonts w:ascii="Arial" w:hAnsi="Arial" w:cs="Arial"/>
          <w:b/>
          <w:bCs/>
          <w:lang w:val="es-ES"/>
        </w:rPr>
        <w:t>2</w:t>
      </w:r>
      <w:r w:rsidR="009F7CE5">
        <w:rPr>
          <w:rFonts w:ascii="Arial" w:hAnsi="Arial" w:cs="Arial"/>
          <w:b/>
          <w:bCs/>
          <w:lang w:val="es-ES"/>
        </w:rPr>
        <w:t xml:space="preserve"> y 1</w:t>
      </w:r>
      <w:r>
        <w:rPr>
          <w:rFonts w:ascii="Arial" w:hAnsi="Arial" w:cs="Arial"/>
          <w:b/>
          <w:bCs/>
          <w:lang w:val="es-ES"/>
        </w:rPr>
        <w:t>3</w:t>
      </w:r>
      <w:r w:rsidR="009F7CE5">
        <w:rPr>
          <w:rFonts w:ascii="Arial" w:hAnsi="Arial" w:cs="Arial"/>
          <w:b/>
          <w:bCs/>
          <w:lang w:val="es-ES"/>
        </w:rPr>
        <w:t xml:space="preserve"> de 201</w:t>
      </w:r>
      <w:r>
        <w:rPr>
          <w:rFonts w:ascii="Arial" w:hAnsi="Arial" w:cs="Arial"/>
          <w:b/>
          <w:bCs/>
          <w:lang w:val="es-ES"/>
        </w:rPr>
        <w:t>8</w:t>
      </w:r>
    </w:p>
    <w:p w:rsidR="009F7CE5" w:rsidRDefault="009F7CE5" w:rsidP="009F7CE5">
      <w:pPr>
        <w:autoSpaceDE w:val="0"/>
        <w:autoSpaceDN w:val="0"/>
        <w:adjustRightInd w:val="0"/>
        <w:spacing w:after="0" w:line="480" w:lineRule="auto"/>
        <w:ind w:left="57" w:right="113" w:firstLine="709"/>
        <w:jc w:val="center"/>
        <w:rPr>
          <w:rFonts w:ascii="Arial" w:hAnsi="Arial" w:cs="Arial"/>
          <w:b/>
          <w:bCs/>
          <w:u w:val="single"/>
          <w:lang w:val="es-ES"/>
        </w:rPr>
      </w:pPr>
    </w:p>
    <w:p w:rsidR="009F7CE5" w:rsidRDefault="008E25EF" w:rsidP="009F7CE5">
      <w:pPr>
        <w:autoSpaceDE w:val="0"/>
        <w:autoSpaceDN w:val="0"/>
        <w:adjustRightInd w:val="0"/>
        <w:spacing w:after="0" w:line="480" w:lineRule="auto"/>
        <w:ind w:left="57" w:right="113" w:firstLine="709"/>
        <w:rPr>
          <w:rFonts w:ascii="Arial" w:hAnsi="Arial" w:cs="Arial"/>
          <w:b/>
          <w:bCs/>
          <w:u w:val="single"/>
          <w:lang w:val="es-ES"/>
        </w:rPr>
      </w:pPr>
      <w:r w:rsidRPr="00733E80">
        <w:rPr>
          <w:rFonts w:ascii="Arial" w:hAnsi="Arial" w:cs="Arial"/>
          <w:b/>
          <w:bCs/>
          <w:u w:val="single"/>
        </w:rPr>
        <w:t>Inse</w:t>
      </w:r>
      <w:r>
        <w:rPr>
          <w:rFonts w:ascii="Arial" w:hAnsi="Arial" w:cs="Arial"/>
          <w:b/>
          <w:bCs/>
          <w:u w:val="single"/>
        </w:rPr>
        <w:t>r</w:t>
      </w:r>
      <w:r w:rsidRPr="00733E80">
        <w:rPr>
          <w:rFonts w:ascii="Arial" w:hAnsi="Arial" w:cs="Arial"/>
          <w:b/>
          <w:bCs/>
          <w:u w:val="single"/>
        </w:rPr>
        <w:t>ción</w:t>
      </w:r>
      <w:r w:rsidR="00733E80" w:rsidRPr="00733E80">
        <w:rPr>
          <w:rFonts w:ascii="Arial" w:hAnsi="Arial" w:cs="Arial"/>
          <w:b/>
          <w:bCs/>
          <w:u w:val="single"/>
        </w:rPr>
        <w:t xml:space="preserve"> de la </w:t>
      </w:r>
      <w:r w:rsidR="0047096F">
        <w:rPr>
          <w:rFonts w:ascii="Arial" w:hAnsi="Arial" w:cs="Arial"/>
          <w:b/>
          <w:bCs/>
          <w:u w:val="single"/>
        </w:rPr>
        <w:t>C</w:t>
      </w:r>
      <w:r w:rsidR="00733E80" w:rsidRPr="00733E80">
        <w:rPr>
          <w:rFonts w:ascii="Arial" w:hAnsi="Arial" w:cs="Arial"/>
          <w:b/>
          <w:bCs/>
          <w:u w:val="single"/>
        </w:rPr>
        <w:t xml:space="preserve">ooperación </w:t>
      </w:r>
      <w:r w:rsidR="0047096F">
        <w:rPr>
          <w:rFonts w:ascii="Arial" w:hAnsi="Arial" w:cs="Arial"/>
          <w:b/>
          <w:bCs/>
          <w:u w:val="single"/>
        </w:rPr>
        <w:t>J</w:t>
      </w:r>
      <w:r w:rsidR="00733E80" w:rsidRPr="00733E80">
        <w:rPr>
          <w:rFonts w:ascii="Arial" w:hAnsi="Arial" w:cs="Arial"/>
          <w:b/>
          <w:bCs/>
          <w:u w:val="single"/>
        </w:rPr>
        <w:t>urídica</w:t>
      </w:r>
      <w:r w:rsidR="0047096F">
        <w:rPr>
          <w:rFonts w:ascii="Arial" w:hAnsi="Arial" w:cs="Arial"/>
          <w:b/>
          <w:bCs/>
          <w:u w:val="single"/>
        </w:rPr>
        <w:t xml:space="preserve"> Internacional</w:t>
      </w:r>
      <w:r w:rsidR="00733E80" w:rsidRPr="00733E80">
        <w:rPr>
          <w:rFonts w:ascii="Arial" w:hAnsi="Arial" w:cs="Arial"/>
          <w:b/>
          <w:bCs/>
          <w:u w:val="single"/>
        </w:rPr>
        <w:t xml:space="preserve"> en el CCCNA</w:t>
      </w:r>
    </w:p>
    <w:p w:rsidR="009F7CE5" w:rsidRDefault="009F7CE5" w:rsidP="009F7CE5">
      <w:pPr>
        <w:autoSpaceDE w:val="0"/>
        <w:autoSpaceDN w:val="0"/>
        <w:adjustRightInd w:val="0"/>
        <w:spacing w:after="0" w:line="480" w:lineRule="auto"/>
        <w:ind w:left="57" w:right="113" w:firstLine="709"/>
        <w:rPr>
          <w:rFonts w:ascii="Arial" w:hAnsi="Arial" w:cs="Arial"/>
          <w:b/>
          <w:bCs/>
          <w:lang w:val="es-ES"/>
        </w:rPr>
      </w:pPr>
      <w:r>
        <w:rPr>
          <w:rFonts w:ascii="Arial" w:hAnsi="Arial" w:cs="Arial"/>
          <w:b/>
          <w:bCs/>
          <w:lang w:val="es-ES"/>
        </w:rPr>
        <w:t>Alfredo M. Mendoza Peña*</w:t>
      </w:r>
    </w:p>
    <w:p w:rsidR="009F7CE5" w:rsidRDefault="009F7CE5" w:rsidP="009F7CE5">
      <w:pPr>
        <w:autoSpaceDE w:val="0"/>
        <w:autoSpaceDN w:val="0"/>
        <w:adjustRightInd w:val="0"/>
        <w:spacing w:after="0" w:line="480" w:lineRule="auto"/>
        <w:ind w:left="57" w:right="113" w:firstLine="709"/>
        <w:jc w:val="both"/>
        <w:rPr>
          <w:rFonts w:ascii="Arial" w:hAnsi="Arial" w:cs="Arial"/>
          <w:b/>
          <w:bCs/>
          <w:lang w:val="es-ES"/>
        </w:rPr>
      </w:pPr>
      <w:r>
        <w:rPr>
          <w:rFonts w:ascii="Arial" w:hAnsi="Arial" w:cs="Arial"/>
          <w:b/>
          <w:bCs/>
          <w:lang w:val="es-ES"/>
        </w:rPr>
        <w:t>*Secretario del Instituto de Derecho Internacional Privado del Colegio de Abogados de La Plata</w:t>
      </w:r>
    </w:p>
    <w:p w:rsidR="009F7CE5" w:rsidRDefault="009F7CE5" w:rsidP="009F7CE5">
      <w:pPr>
        <w:autoSpaceDE w:val="0"/>
        <w:autoSpaceDN w:val="0"/>
        <w:adjustRightInd w:val="0"/>
        <w:rPr>
          <w:rFonts w:ascii="Arial" w:hAnsi="Arial" w:cs="Arial"/>
          <w:lang w:val="es-ES"/>
        </w:rPr>
      </w:pPr>
    </w:p>
    <w:p w:rsidR="009F7CE5" w:rsidRDefault="009F7CE5" w:rsidP="009F7CE5">
      <w:pPr>
        <w:autoSpaceDE w:val="0"/>
        <w:autoSpaceDN w:val="0"/>
        <w:adjustRightInd w:val="0"/>
        <w:spacing w:after="0" w:line="480" w:lineRule="auto"/>
        <w:jc w:val="both"/>
        <w:rPr>
          <w:rFonts w:ascii="Arial" w:hAnsi="Arial" w:cs="Arial"/>
          <w:b/>
          <w:bCs/>
          <w:lang w:val="es-ES"/>
        </w:rPr>
      </w:pPr>
      <w:r>
        <w:rPr>
          <w:rFonts w:ascii="Arial" w:hAnsi="Arial" w:cs="Arial"/>
          <w:b/>
          <w:bCs/>
          <w:lang w:val="es-ES"/>
        </w:rPr>
        <w:t xml:space="preserve">I.- Introducción. </w:t>
      </w:r>
    </w:p>
    <w:p w:rsidR="009F7CE5" w:rsidRDefault="009F7CE5" w:rsidP="00F24DBF">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 xml:space="preserve">La presente ponencia se da dentro del marco de la convocatoria realizada por el </w:t>
      </w:r>
      <w:r w:rsidR="00F24DBF">
        <w:rPr>
          <w:rFonts w:ascii="Arial" w:hAnsi="Arial" w:cs="Arial"/>
          <w:lang w:val="es-ES"/>
        </w:rPr>
        <w:t>Á</w:t>
      </w:r>
      <w:r>
        <w:rPr>
          <w:rFonts w:ascii="Arial" w:hAnsi="Arial" w:cs="Arial"/>
          <w:lang w:val="es-ES"/>
        </w:rPr>
        <w:t>rea Académica del Col</w:t>
      </w:r>
      <w:r w:rsidR="00733E80">
        <w:rPr>
          <w:rFonts w:ascii="Arial" w:hAnsi="Arial" w:cs="Arial"/>
          <w:lang w:val="es-ES"/>
        </w:rPr>
        <w:t>e</w:t>
      </w:r>
      <w:r>
        <w:rPr>
          <w:rFonts w:ascii="Arial" w:hAnsi="Arial" w:cs="Arial"/>
          <w:lang w:val="es-ES"/>
        </w:rPr>
        <w:t>gio a los Institutos para participar, desde la tem</w:t>
      </w:r>
      <w:r w:rsidR="00F24DBF">
        <w:rPr>
          <w:rFonts w:ascii="Arial" w:hAnsi="Arial" w:cs="Arial"/>
          <w:lang w:val="es-ES"/>
        </w:rPr>
        <w:t>á</w:t>
      </w:r>
      <w:r>
        <w:rPr>
          <w:rFonts w:ascii="Arial" w:hAnsi="Arial" w:cs="Arial"/>
          <w:lang w:val="es-ES"/>
        </w:rPr>
        <w:t>tica propia del Instituto</w:t>
      </w:r>
      <w:r w:rsidR="005915CC">
        <w:rPr>
          <w:rFonts w:ascii="Arial" w:hAnsi="Arial" w:cs="Arial"/>
          <w:lang w:val="es-ES"/>
        </w:rPr>
        <w:t>,</w:t>
      </w:r>
      <w:r>
        <w:rPr>
          <w:rFonts w:ascii="Arial" w:hAnsi="Arial" w:cs="Arial"/>
          <w:lang w:val="es-ES"/>
        </w:rPr>
        <w:t xml:space="preserve"> en </w:t>
      </w:r>
      <w:r w:rsidR="008E25EF">
        <w:rPr>
          <w:rFonts w:ascii="Arial" w:hAnsi="Arial" w:cs="Arial"/>
          <w:lang w:val="es-ES"/>
        </w:rPr>
        <w:t xml:space="preserve">el presente </w:t>
      </w:r>
      <w:r>
        <w:rPr>
          <w:rFonts w:ascii="Arial" w:hAnsi="Arial" w:cs="Arial"/>
          <w:lang w:val="es-ES"/>
        </w:rPr>
        <w:t>Congreso.</w:t>
      </w:r>
    </w:p>
    <w:p w:rsidR="009F7CE5" w:rsidRDefault="009F7CE5" w:rsidP="00F24DBF">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 xml:space="preserve">Me ha parecido interesante tratar el tema de la Cooperación Jurídica Internacional y </w:t>
      </w:r>
      <w:r w:rsidR="00733E80">
        <w:rPr>
          <w:rFonts w:ascii="Arial" w:hAnsi="Arial" w:cs="Arial"/>
          <w:lang w:val="es-ES"/>
        </w:rPr>
        <w:t>su inserción en el Código Civil y Comercial de la Nación</w:t>
      </w:r>
      <w:r w:rsidR="00FC501D">
        <w:rPr>
          <w:rFonts w:ascii="Arial" w:hAnsi="Arial" w:cs="Arial"/>
          <w:lang w:val="es-ES"/>
        </w:rPr>
        <w:t xml:space="preserve"> (CCCN)</w:t>
      </w:r>
      <w:r w:rsidR="00733E80">
        <w:rPr>
          <w:rFonts w:ascii="Arial" w:hAnsi="Arial" w:cs="Arial"/>
          <w:lang w:val="es-ES"/>
        </w:rPr>
        <w:t>.</w:t>
      </w:r>
    </w:p>
    <w:p w:rsidR="00733E80" w:rsidRDefault="00733E80" w:rsidP="00F24DBF">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Ello por cuanto hoy</w:t>
      </w:r>
      <w:r w:rsidR="001F360C">
        <w:rPr>
          <w:rFonts w:ascii="Arial" w:hAnsi="Arial" w:cs="Arial"/>
          <w:lang w:val="es-ES"/>
        </w:rPr>
        <w:t xml:space="preserve"> en día es innegable la importancia que la misma desempeña en</w:t>
      </w:r>
      <w:r w:rsidR="007E6667">
        <w:rPr>
          <w:rFonts w:ascii="Arial" w:hAnsi="Arial" w:cs="Arial"/>
          <w:lang w:val="es-ES"/>
        </w:rPr>
        <w:t xml:space="preserve"> facilitar y agilizar la tutela judicial</w:t>
      </w:r>
      <w:r w:rsidR="001F360C">
        <w:rPr>
          <w:rFonts w:ascii="Arial" w:hAnsi="Arial" w:cs="Arial"/>
          <w:lang w:val="es-ES"/>
        </w:rPr>
        <w:t>,</w:t>
      </w:r>
      <w:r w:rsidR="00295CE3">
        <w:rPr>
          <w:rFonts w:ascii="Arial" w:hAnsi="Arial" w:cs="Arial"/>
          <w:lang w:val="es-ES"/>
        </w:rPr>
        <w:t xml:space="preserve"> y no solo de los </w:t>
      </w:r>
      <w:r w:rsidR="007E6667">
        <w:rPr>
          <w:rFonts w:ascii="Arial" w:hAnsi="Arial" w:cs="Arial"/>
          <w:lang w:val="es-ES"/>
        </w:rPr>
        <w:t xml:space="preserve">casos </w:t>
      </w:r>
      <w:r w:rsidR="001F360C">
        <w:rPr>
          <w:rFonts w:ascii="Arial" w:hAnsi="Arial" w:cs="Arial"/>
          <w:lang w:val="es-ES"/>
        </w:rPr>
        <w:t xml:space="preserve">cuyo objeto resulta ser una relación jurídica internacional, sino </w:t>
      </w:r>
      <w:r w:rsidR="00295CE3">
        <w:rPr>
          <w:rFonts w:ascii="Arial" w:hAnsi="Arial" w:cs="Arial"/>
          <w:lang w:val="es-ES"/>
        </w:rPr>
        <w:t xml:space="preserve">de </w:t>
      </w:r>
      <w:r w:rsidR="005915CC">
        <w:rPr>
          <w:rFonts w:ascii="Arial" w:hAnsi="Arial" w:cs="Arial"/>
          <w:lang w:val="es-ES"/>
        </w:rPr>
        <w:t xml:space="preserve">todos aquellos </w:t>
      </w:r>
      <w:r w:rsidR="00295CE3">
        <w:rPr>
          <w:rFonts w:ascii="Arial" w:hAnsi="Arial" w:cs="Arial"/>
          <w:lang w:val="es-ES"/>
        </w:rPr>
        <w:t>que requiera</w:t>
      </w:r>
      <w:r w:rsidR="005915CC">
        <w:rPr>
          <w:rFonts w:ascii="Arial" w:hAnsi="Arial" w:cs="Arial"/>
          <w:lang w:val="es-ES"/>
        </w:rPr>
        <w:t>n</w:t>
      </w:r>
      <w:r w:rsidR="00295CE3">
        <w:rPr>
          <w:rFonts w:ascii="Arial" w:hAnsi="Arial" w:cs="Arial"/>
          <w:lang w:val="es-ES"/>
        </w:rPr>
        <w:t xml:space="preserve"> de la realización de un acto procesal fuera del país donde se está llevando adelante el proceso.</w:t>
      </w:r>
    </w:p>
    <w:p w:rsidR="00FC501D" w:rsidRDefault="008E25EF" w:rsidP="001F360C">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No obstante me es imposible</w:t>
      </w:r>
      <w:r w:rsidR="005915CC">
        <w:rPr>
          <w:rFonts w:ascii="Arial" w:hAnsi="Arial" w:cs="Arial"/>
          <w:lang w:val="es-ES"/>
        </w:rPr>
        <w:t>, antes de entrar al desarrollo del</w:t>
      </w:r>
      <w:r w:rsidR="00FC501D">
        <w:rPr>
          <w:rFonts w:ascii="Arial" w:hAnsi="Arial" w:cs="Arial"/>
          <w:lang w:val="es-ES"/>
        </w:rPr>
        <w:t xml:space="preserve"> tema elegido</w:t>
      </w:r>
      <w:r w:rsidR="005915CC">
        <w:rPr>
          <w:rFonts w:ascii="Arial" w:hAnsi="Arial" w:cs="Arial"/>
          <w:lang w:val="es-ES"/>
        </w:rPr>
        <w:t>,</w:t>
      </w:r>
      <w:r>
        <w:rPr>
          <w:rFonts w:ascii="Arial" w:hAnsi="Arial" w:cs="Arial"/>
          <w:lang w:val="es-ES"/>
        </w:rPr>
        <w:t xml:space="preserve"> no hacer mención a otro</w:t>
      </w:r>
      <w:r w:rsidR="00FC501D">
        <w:rPr>
          <w:rFonts w:ascii="Arial" w:hAnsi="Arial" w:cs="Arial"/>
          <w:lang w:val="es-ES"/>
        </w:rPr>
        <w:t xml:space="preserve"> </w:t>
      </w:r>
      <w:r>
        <w:rPr>
          <w:rFonts w:ascii="Arial" w:hAnsi="Arial" w:cs="Arial"/>
          <w:lang w:val="es-ES"/>
        </w:rPr>
        <w:t>de los</w:t>
      </w:r>
      <w:r w:rsidR="00FC501D">
        <w:rPr>
          <w:rFonts w:ascii="Arial" w:hAnsi="Arial" w:cs="Arial"/>
          <w:lang w:val="es-ES"/>
        </w:rPr>
        <w:t xml:space="preserve"> </w:t>
      </w:r>
      <w:r>
        <w:rPr>
          <w:rFonts w:ascii="Arial" w:hAnsi="Arial" w:cs="Arial"/>
          <w:lang w:val="es-ES"/>
        </w:rPr>
        <w:t xml:space="preserve">propuestos en este </w:t>
      </w:r>
      <w:r w:rsidR="001F360C">
        <w:rPr>
          <w:rFonts w:ascii="Arial" w:hAnsi="Arial" w:cs="Arial"/>
          <w:lang w:val="es-ES"/>
        </w:rPr>
        <w:t xml:space="preserve">Instituto </w:t>
      </w:r>
      <w:r>
        <w:rPr>
          <w:rFonts w:ascii="Arial" w:hAnsi="Arial" w:cs="Arial"/>
          <w:lang w:val="es-ES"/>
        </w:rPr>
        <w:t>cual es la autonomía del Derecho Internacional Privado en el CCCN</w:t>
      </w:r>
      <w:r w:rsidR="005915CC">
        <w:rPr>
          <w:rFonts w:ascii="Arial" w:hAnsi="Arial" w:cs="Arial"/>
          <w:lang w:val="es-ES"/>
        </w:rPr>
        <w:t xml:space="preserve">, ya que consecuencia </w:t>
      </w:r>
      <w:r w:rsidR="005915CC">
        <w:rPr>
          <w:rFonts w:ascii="Arial" w:hAnsi="Arial" w:cs="Arial"/>
          <w:lang w:val="es-ES"/>
        </w:rPr>
        <w:lastRenderedPageBreak/>
        <w:t>de ello</w:t>
      </w:r>
      <w:r w:rsidR="007E6667">
        <w:rPr>
          <w:rFonts w:ascii="Arial" w:hAnsi="Arial" w:cs="Arial"/>
          <w:lang w:val="es-ES"/>
        </w:rPr>
        <w:t xml:space="preserve"> </w:t>
      </w:r>
      <w:r w:rsidR="005915CC">
        <w:rPr>
          <w:rFonts w:ascii="Arial" w:hAnsi="Arial" w:cs="Arial"/>
          <w:lang w:val="es-ES"/>
        </w:rPr>
        <w:t xml:space="preserve">es </w:t>
      </w:r>
      <w:r w:rsidR="007E6667">
        <w:rPr>
          <w:rFonts w:ascii="Arial" w:hAnsi="Arial" w:cs="Arial"/>
          <w:lang w:val="es-ES"/>
        </w:rPr>
        <w:t xml:space="preserve">la inclusión </w:t>
      </w:r>
      <w:r w:rsidR="00FC501D">
        <w:rPr>
          <w:rFonts w:ascii="Arial" w:hAnsi="Arial" w:cs="Arial"/>
          <w:lang w:val="es-ES"/>
        </w:rPr>
        <w:t>de l</w:t>
      </w:r>
      <w:r w:rsidR="007E6667">
        <w:rPr>
          <w:rFonts w:ascii="Arial" w:hAnsi="Arial" w:cs="Arial"/>
          <w:lang w:val="es-ES"/>
        </w:rPr>
        <w:t>a Cooperación Jurídica Internacional</w:t>
      </w:r>
      <w:r w:rsidR="00FC501D">
        <w:rPr>
          <w:rFonts w:ascii="Arial" w:hAnsi="Arial" w:cs="Arial"/>
          <w:lang w:val="es-ES"/>
        </w:rPr>
        <w:t>, al ser parte integrante de aquel.</w:t>
      </w:r>
    </w:p>
    <w:p w:rsidR="007E6667" w:rsidRDefault="007E6667" w:rsidP="001F360C">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Desde hace años que se reclamaba la sistematización del Derecho Internacional Privado, sea a través de un Código, una ley especial o la inclusión, como finalmente resultó ser, de un título específico dentro del nuevo CCCN.</w:t>
      </w:r>
    </w:p>
    <w:p w:rsidR="007E6667" w:rsidRDefault="007E6667" w:rsidP="001F360C">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Ya</w:t>
      </w:r>
      <w:r w:rsidR="005915CC">
        <w:rPr>
          <w:rFonts w:ascii="Arial" w:hAnsi="Arial" w:cs="Arial"/>
          <w:lang w:val="es-ES"/>
        </w:rPr>
        <w:t xml:space="preserve"> en otros ámbitos</w:t>
      </w:r>
      <w:r>
        <w:rPr>
          <w:rFonts w:ascii="Arial" w:hAnsi="Arial" w:cs="Arial"/>
          <w:lang w:val="es-ES"/>
        </w:rPr>
        <w:t xml:space="preserve"> </w:t>
      </w:r>
      <w:r w:rsidR="005915CC">
        <w:rPr>
          <w:rFonts w:ascii="Arial" w:hAnsi="Arial" w:cs="Arial"/>
          <w:lang w:val="es-ES"/>
        </w:rPr>
        <w:t xml:space="preserve">y oportunidades </w:t>
      </w:r>
      <w:r>
        <w:rPr>
          <w:rFonts w:ascii="Arial" w:hAnsi="Arial" w:cs="Arial"/>
          <w:lang w:val="es-ES"/>
        </w:rPr>
        <w:t xml:space="preserve">hemos expuesto sobre las limitaciones que implicó la incorporación del </w:t>
      </w:r>
      <w:proofErr w:type="spellStart"/>
      <w:r>
        <w:rPr>
          <w:rFonts w:ascii="Arial" w:hAnsi="Arial" w:cs="Arial"/>
          <w:lang w:val="es-ES"/>
        </w:rPr>
        <w:t>DIPr</w:t>
      </w:r>
      <w:proofErr w:type="spellEnd"/>
      <w:r>
        <w:rPr>
          <w:rFonts w:ascii="Arial" w:hAnsi="Arial" w:cs="Arial"/>
          <w:lang w:val="es-ES"/>
        </w:rPr>
        <w:t xml:space="preserve"> al CCCN, como también el análisis y crítica de sus normas, sus omisiones y sus aciertos, llegando a la conclusión que más allá de todo ello la sistematizaci</w:t>
      </w:r>
      <w:r w:rsidR="00EB3D6C">
        <w:rPr>
          <w:rFonts w:ascii="Arial" w:hAnsi="Arial" w:cs="Arial"/>
          <w:lang w:val="es-ES"/>
        </w:rPr>
        <w:t>ón implicó un avance de gran importancia</w:t>
      </w:r>
      <w:r w:rsidR="005915CC">
        <w:rPr>
          <w:rFonts w:ascii="Arial" w:hAnsi="Arial" w:cs="Arial"/>
          <w:lang w:val="es-ES"/>
        </w:rPr>
        <w:t xml:space="preserve"> y la vidriera necesaria para</w:t>
      </w:r>
      <w:r w:rsidR="00FC501D">
        <w:rPr>
          <w:rFonts w:ascii="Arial" w:hAnsi="Arial" w:cs="Arial"/>
          <w:lang w:val="es-ES"/>
        </w:rPr>
        <w:t xml:space="preserve"> su difusión y</w:t>
      </w:r>
      <w:r w:rsidR="005915CC">
        <w:rPr>
          <w:rFonts w:ascii="Arial" w:hAnsi="Arial" w:cs="Arial"/>
          <w:lang w:val="es-ES"/>
        </w:rPr>
        <w:t xml:space="preserve"> l</w:t>
      </w:r>
      <w:r w:rsidR="00FC501D">
        <w:rPr>
          <w:rFonts w:ascii="Arial" w:hAnsi="Arial" w:cs="Arial"/>
          <w:lang w:val="es-ES"/>
        </w:rPr>
        <w:t>a</w:t>
      </w:r>
      <w:r w:rsidR="005915CC">
        <w:rPr>
          <w:rFonts w:ascii="Arial" w:hAnsi="Arial" w:cs="Arial"/>
          <w:lang w:val="es-ES"/>
        </w:rPr>
        <w:t xml:space="preserve"> correct</w:t>
      </w:r>
      <w:r w:rsidR="00C762C5">
        <w:rPr>
          <w:rFonts w:ascii="Arial" w:hAnsi="Arial" w:cs="Arial"/>
          <w:lang w:val="es-ES"/>
        </w:rPr>
        <w:t>a</w:t>
      </w:r>
      <w:r w:rsidR="005915CC">
        <w:rPr>
          <w:rFonts w:ascii="Arial" w:hAnsi="Arial" w:cs="Arial"/>
          <w:lang w:val="es-ES"/>
        </w:rPr>
        <w:t xml:space="preserve"> </w:t>
      </w:r>
      <w:r w:rsidR="00FC501D">
        <w:rPr>
          <w:rFonts w:ascii="Arial" w:hAnsi="Arial" w:cs="Arial"/>
          <w:lang w:val="es-ES"/>
        </w:rPr>
        <w:t xml:space="preserve">aplicación </w:t>
      </w:r>
      <w:r w:rsidR="00FE7348">
        <w:rPr>
          <w:rFonts w:ascii="Arial" w:hAnsi="Arial" w:cs="Arial"/>
          <w:lang w:val="es-ES"/>
        </w:rPr>
        <w:t>de la materia</w:t>
      </w:r>
      <w:r w:rsidR="005915CC">
        <w:rPr>
          <w:rFonts w:ascii="Arial" w:hAnsi="Arial" w:cs="Arial"/>
          <w:lang w:val="es-ES"/>
        </w:rPr>
        <w:t xml:space="preserve"> de parte de los operadores jurídicos</w:t>
      </w:r>
      <w:r w:rsidR="00FC501D">
        <w:rPr>
          <w:rFonts w:ascii="Arial" w:hAnsi="Arial" w:cs="Arial"/>
          <w:lang w:val="es-ES"/>
        </w:rPr>
        <w:t xml:space="preserve">, </w:t>
      </w:r>
      <w:r w:rsidR="00C762C5">
        <w:rPr>
          <w:rFonts w:ascii="Arial" w:hAnsi="Arial" w:cs="Arial"/>
          <w:lang w:val="es-ES"/>
        </w:rPr>
        <w:t>tan necesaria en un mundo cada vez más conectado</w:t>
      </w:r>
      <w:r w:rsidR="00EB3D6C">
        <w:rPr>
          <w:rFonts w:ascii="Arial" w:hAnsi="Arial" w:cs="Arial"/>
          <w:lang w:val="es-ES"/>
        </w:rPr>
        <w:t>.</w:t>
      </w:r>
    </w:p>
    <w:p w:rsidR="001F360C" w:rsidRDefault="001F360C" w:rsidP="001F360C">
      <w:pPr>
        <w:autoSpaceDE w:val="0"/>
        <w:autoSpaceDN w:val="0"/>
        <w:adjustRightInd w:val="0"/>
        <w:spacing w:after="0" w:line="480" w:lineRule="auto"/>
        <w:ind w:firstLine="1134"/>
        <w:jc w:val="both"/>
        <w:rPr>
          <w:rFonts w:ascii="Arial" w:hAnsi="Arial" w:cs="Arial"/>
          <w:lang w:val="es-ES"/>
        </w:rPr>
      </w:pPr>
    </w:p>
    <w:p w:rsidR="009F7CE5" w:rsidRDefault="009F7CE5" w:rsidP="009F7CE5">
      <w:pPr>
        <w:autoSpaceDE w:val="0"/>
        <w:autoSpaceDN w:val="0"/>
        <w:adjustRightInd w:val="0"/>
        <w:spacing w:after="0" w:line="480" w:lineRule="auto"/>
        <w:jc w:val="both"/>
        <w:rPr>
          <w:rFonts w:ascii="Arial" w:hAnsi="Arial" w:cs="Arial"/>
          <w:b/>
          <w:bCs/>
          <w:lang w:val="es-ES"/>
        </w:rPr>
      </w:pPr>
      <w:r>
        <w:rPr>
          <w:rFonts w:ascii="Arial" w:hAnsi="Arial" w:cs="Arial"/>
          <w:b/>
          <w:bCs/>
          <w:lang w:val="es-ES"/>
        </w:rPr>
        <w:t>II.- La Cooperación Jurídica Internac</w:t>
      </w:r>
      <w:r w:rsidR="00620859">
        <w:rPr>
          <w:rFonts w:ascii="Arial" w:hAnsi="Arial" w:cs="Arial"/>
          <w:b/>
          <w:bCs/>
          <w:lang w:val="es-ES"/>
        </w:rPr>
        <w:t>ional.</w:t>
      </w:r>
    </w:p>
    <w:p w:rsidR="007E6667" w:rsidRDefault="009F7CE5" w:rsidP="007E6667">
      <w:pPr>
        <w:autoSpaceDE w:val="0"/>
        <w:autoSpaceDN w:val="0"/>
        <w:adjustRightInd w:val="0"/>
        <w:spacing w:after="0" w:line="480" w:lineRule="auto"/>
        <w:ind w:firstLine="1134"/>
        <w:jc w:val="both"/>
        <w:rPr>
          <w:rFonts w:ascii="Arial" w:hAnsi="Arial" w:cs="Arial"/>
          <w:lang w:val="es-ES"/>
        </w:rPr>
      </w:pPr>
      <w:r>
        <w:rPr>
          <w:rFonts w:ascii="Arial" w:hAnsi="Arial" w:cs="Arial"/>
          <w:lang w:val="es-ES"/>
        </w:rPr>
        <w:t>Recordemos que la Cooperación Jurídica Internacional es el mecanismo por el cual las autoridades competentes de los estados se prestan auxilio recíproco para ejecutar en su país actos procesales que pertenecen – y por lo tanto están destinados a integrarse – a procesos que se llevan a cabo en el extranjero</w:t>
      </w:r>
      <w:r>
        <w:rPr>
          <w:rFonts w:ascii="Arial" w:hAnsi="Arial" w:cs="Arial"/>
          <w:vertAlign w:val="superscript"/>
          <w:lang w:val="es-ES"/>
        </w:rPr>
        <w:footnoteReference w:id="1"/>
      </w:r>
      <w:r>
        <w:rPr>
          <w:rFonts w:ascii="Arial" w:hAnsi="Arial" w:cs="Arial"/>
          <w:lang w:val="es-ES"/>
        </w:rPr>
        <w:t>.</w:t>
      </w:r>
    </w:p>
    <w:p w:rsidR="007E6667" w:rsidRDefault="009F7CE5" w:rsidP="007E6667">
      <w:pPr>
        <w:autoSpaceDE w:val="0"/>
        <w:autoSpaceDN w:val="0"/>
        <w:adjustRightInd w:val="0"/>
        <w:spacing w:after="0" w:line="480" w:lineRule="auto"/>
        <w:ind w:firstLine="1134"/>
        <w:jc w:val="both"/>
        <w:rPr>
          <w:rFonts w:ascii="Arial" w:hAnsi="Arial" w:cs="Arial"/>
          <w:color w:val="000000" w:themeColor="text1"/>
          <w:lang w:val="es-ES"/>
        </w:rPr>
      </w:pPr>
      <w:r w:rsidRPr="008E25EF">
        <w:rPr>
          <w:rFonts w:ascii="Arial" w:hAnsi="Arial" w:cs="Arial"/>
          <w:lang w:val="es-ES"/>
        </w:rPr>
        <w:t>De tal manera que a través de la Cooperación Jurídica Internacional se facilitan, economizan, y fundamentalmente se defienden y garantizan los derechos esenciales de los justiciables constitucio</w:t>
      </w:r>
      <w:r w:rsidRPr="008E25EF">
        <w:rPr>
          <w:rFonts w:ascii="Arial" w:hAnsi="Arial" w:cs="Arial"/>
          <w:color w:val="000000" w:themeColor="text1"/>
          <w:lang w:val="es-ES"/>
        </w:rPr>
        <w:t>nalmente reconocidos.</w:t>
      </w:r>
    </w:p>
    <w:p w:rsidR="007E6667" w:rsidRDefault="00E22823" w:rsidP="007E6667">
      <w:pPr>
        <w:autoSpaceDE w:val="0"/>
        <w:autoSpaceDN w:val="0"/>
        <w:adjustRightInd w:val="0"/>
        <w:spacing w:after="0" w:line="480" w:lineRule="auto"/>
        <w:ind w:firstLine="1134"/>
        <w:jc w:val="both"/>
        <w:rPr>
          <w:rFonts w:ascii="Arial" w:hAnsi="Arial" w:cs="Arial"/>
          <w:color w:val="000000" w:themeColor="text1"/>
          <w:lang w:val="es-ES"/>
        </w:rPr>
      </w:pPr>
      <w:r w:rsidRPr="008E25EF">
        <w:rPr>
          <w:rFonts w:ascii="Arial" w:hAnsi="Arial" w:cs="Arial"/>
          <w:color w:val="000000" w:themeColor="text1"/>
          <w:lang w:val="es-ES"/>
        </w:rPr>
        <w:lastRenderedPageBreak/>
        <w:t>Los fundamentos actuales de la cooperación distan de los tradicionales, los cuales entendían a la misma como una obligación más o menos natural, habitualmente supeditada a la exigencia de reciprocidad.</w:t>
      </w:r>
    </w:p>
    <w:p w:rsidR="00E0206C" w:rsidRDefault="00E22823" w:rsidP="00E0206C">
      <w:pPr>
        <w:autoSpaceDE w:val="0"/>
        <w:autoSpaceDN w:val="0"/>
        <w:adjustRightInd w:val="0"/>
        <w:spacing w:after="0" w:line="480" w:lineRule="auto"/>
        <w:ind w:firstLine="1134"/>
        <w:jc w:val="both"/>
        <w:rPr>
          <w:rFonts w:ascii="Arial" w:hAnsi="Arial" w:cs="Arial"/>
          <w:color w:val="000000" w:themeColor="text1"/>
          <w:lang w:val="es-ES"/>
        </w:rPr>
      </w:pPr>
      <w:r w:rsidRPr="008E25EF">
        <w:rPr>
          <w:rFonts w:ascii="Arial" w:hAnsi="Arial" w:cs="Arial"/>
          <w:color w:val="000000" w:themeColor="text1"/>
          <w:lang w:val="es-ES"/>
        </w:rPr>
        <w:t xml:space="preserve">Hoy en día la internacionalización de la vida de las personas y el incremento exponencial de estas relaciones jurídicas que nacen en consecuencia, </w:t>
      </w:r>
      <w:r w:rsidR="008E25EF" w:rsidRPr="008E25EF">
        <w:rPr>
          <w:rFonts w:ascii="Arial" w:hAnsi="Arial" w:cs="Arial"/>
          <w:color w:val="000000" w:themeColor="text1"/>
          <w:lang w:val="es-ES"/>
        </w:rPr>
        <w:t xml:space="preserve">hace necesario </w:t>
      </w:r>
      <w:r w:rsidRPr="008E25EF">
        <w:rPr>
          <w:rFonts w:ascii="Arial" w:hAnsi="Arial" w:cs="Arial"/>
          <w:color w:val="000000" w:themeColor="text1"/>
          <w:lang w:val="es-ES"/>
        </w:rPr>
        <w:t>la tutela judicial de los particulares se realice de manera efectiva, transformando en obligatorias las actitudes de los estados tendientes a buscar los medios de protegerlos.</w:t>
      </w:r>
    </w:p>
    <w:p w:rsidR="00E0206C" w:rsidRDefault="008E25EF" w:rsidP="00E0206C">
      <w:pPr>
        <w:autoSpaceDE w:val="0"/>
        <w:autoSpaceDN w:val="0"/>
        <w:adjustRightInd w:val="0"/>
        <w:spacing w:after="0" w:line="480" w:lineRule="auto"/>
        <w:ind w:firstLine="1134"/>
        <w:jc w:val="both"/>
        <w:rPr>
          <w:rFonts w:ascii="Arial" w:hAnsi="Arial" w:cs="Arial"/>
          <w:color w:val="000000" w:themeColor="text1"/>
          <w:lang w:val="es-ES"/>
        </w:rPr>
      </w:pPr>
      <w:r w:rsidRPr="008E25EF">
        <w:rPr>
          <w:rFonts w:ascii="Arial" w:hAnsi="Arial" w:cs="Arial"/>
          <w:color w:val="000000" w:themeColor="text1"/>
          <w:lang w:val="es-ES"/>
        </w:rPr>
        <w:t xml:space="preserve">Así a través de </w:t>
      </w:r>
      <w:r w:rsidR="009F7CE5" w:rsidRPr="008E25EF">
        <w:rPr>
          <w:rFonts w:ascii="Arial" w:hAnsi="Arial" w:cs="Arial"/>
          <w:color w:val="000000" w:themeColor="text1"/>
          <w:lang w:val="es-ES"/>
        </w:rPr>
        <w:t>la Cooperación Jurídica Internacional los Estados aseguran la operatividad de los derechos consagrados constitucionalmente, cuando de relaciones jurídicas internacionales se trata</w:t>
      </w:r>
      <w:r w:rsidR="008E63F8">
        <w:rPr>
          <w:rStyle w:val="Refdenotaalpie"/>
          <w:rFonts w:ascii="Arial" w:hAnsi="Arial" w:cs="Arial"/>
          <w:color w:val="000000" w:themeColor="text1"/>
          <w:lang w:val="es-ES"/>
        </w:rPr>
        <w:footnoteReference w:id="2"/>
      </w:r>
      <w:r w:rsidR="009F7CE5" w:rsidRPr="008E25EF">
        <w:rPr>
          <w:rFonts w:ascii="Arial" w:hAnsi="Arial" w:cs="Arial"/>
          <w:color w:val="000000" w:themeColor="text1"/>
          <w:lang w:val="es-ES"/>
        </w:rPr>
        <w:t>.</w:t>
      </w:r>
    </w:p>
    <w:p w:rsidR="000B073B" w:rsidRDefault="000B073B" w:rsidP="00E0206C">
      <w:pPr>
        <w:autoSpaceDE w:val="0"/>
        <w:autoSpaceDN w:val="0"/>
        <w:adjustRightInd w:val="0"/>
        <w:spacing w:after="0" w:line="480" w:lineRule="auto"/>
        <w:ind w:firstLine="1134"/>
        <w:jc w:val="both"/>
        <w:rPr>
          <w:rFonts w:ascii="Arial" w:hAnsi="Arial" w:cs="Arial"/>
          <w:color w:val="000000" w:themeColor="text1"/>
          <w:lang w:val="es-ES"/>
        </w:rPr>
      </w:pPr>
      <w:r>
        <w:rPr>
          <w:rFonts w:ascii="Arial" w:hAnsi="Arial" w:cs="Arial"/>
          <w:color w:val="000000" w:themeColor="text1"/>
          <w:lang w:val="es-ES"/>
        </w:rPr>
        <w:t xml:space="preserve">En definitiva </w:t>
      </w:r>
      <w:r w:rsidRPr="000B073B">
        <w:rPr>
          <w:rFonts w:ascii="Arial" w:hAnsi="Arial" w:cs="Arial"/>
          <w:color w:val="000000" w:themeColor="text1"/>
        </w:rPr>
        <w:t>puede afirmarse, que hoy en día la base de la prestación de la cooperación radica en una práctica suficientemente asentada entre las naciones, que concibe que la justicia en tanto cometido esencial del Estado, no puede verse frustrada por fronteras nacionales que se erijan en obstáculos para el desarrollo de procesos incoados más allá de las mismas</w:t>
      </w:r>
      <w:r>
        <w:rPr>
          <w:rStyle w:val="Refdenotaalpie"/>
          <w:rFonts w:ascii="Arial" w:hAnsi="Arial" w:cs="Arial"/>
          <w:color w:val="000000" w:themeColor="text1"/>
        </w:rPr>
        <w:footnoteReference w:id="3"/>
      </w:r>
      <w:r w:rsidR="00FE7348">
        <w:rPr>
          <w:rFonts w:ascii="Arial" w:hAnsi="Arial" w:cs="Arial"/>
          <w:color w:val="000000" w:themeColor="text1"/>
        </w:rPr>
        <w:t>.</w:t>
      </w:r>
      <w:bookmarkStart w:id="0" w:name="_GoBack"/>
      <w:bookmarkEnd w:id="0"/>
    </w:p>
    <w:p w:rsidR="00862150" w:rsidRDefault="00862150" w:rsidP="00862150">
      <w:pPr>
        <w:autoSpaceDE w:val="0"/>
        <w:autoSpaceDN w:val="0"/>
        <w:adjustRightInd w:val="0"/>
        <w:spacing w:after="0" w:line="480" w:lineRule="auto"/>
        <w:ind w:firstLine="1134"/>
        <w:jc w:val="both"/>
        <w:rPr>
          <w:rFonts w:ascii="Arial" w:hAnsi="Arial" w:cs="Arial"/>
          <w:color w:val="000000" w:themeColor="text1"/>
          <w:lang w:val="es-ES"/>
        </w:rPr>
      </w:pPr>
      <w:r>
        <w:rPr>
          <w:rFonts w:ascii="Arial" w:hAnsi="Arial" w:cs="Arial"/>
          <w:color w:val="000000" w:themeColor="text1"/>
          <w:lang w:val="es-ES"/>
        </w:rPr>
        <w:t xml:space="preserve">Finalmente se destaca que con la sanción del CCCN y </w:t>
      </w:r>
      <w:proofErr w:type="gramStart"/>
      <w:r>
        <w:rPr>
          <w:rFonts w:ascii="Arial" w:hAnsi="Arial" w:cs="Arial"/>
          <w:color w:val="000000" w:themeColor="text1"/>
          <w:lang w:val="es-ES"/>
        </w:rPr>
        <w:t>l</w:t>
      </w:r>
      <w:r w:rsidR="008E25EF" w:rsidRPr="008E25EF">
        <w:rPr>
          <w:rFonts w:ascii="Arial" w:hAnsi="Arial" w:cs="Arial"/>
          <w:color w:val="000000" w:themeColor="text1"/>
          <w:lang w:val="es-ES"/>
        </w:rPr>
        <w:t xml:space="preserve">a </w:t>
      </w:r>
      <w:r>
        <w:rPr>
          <w:rFonts w:ascii="Arial" w:hAnsi="Arial" w:cs="Arial"/>
          <w:color w:val="000000" w:themeColor="text1"/>
          <w:lang w:val="es-ES"/>
        </w:rPr>
        <w:t xml:space="preserve"> consecuente</w:t>
      </w:r>
      <w:proofErr w:type="gramEnd"/>
      <w:r>
        <w:rPr>
          <w:rFonts w:ascii="Arial" w:hAnsi="Arial" w:cs="Arial"/>
          <w:color w:val="000000" w:themeColor="text1"/>
          <w:lang w:val="es-ES"/>
        </w:rPr>
        <w:t xml:space="preserve"> </w:t>
      </w:r>
      <w:proofErr w:type="spellStart"/>
      <w:r w:rsidR="008E25EF" w:rsidRPr="008E25EF">
        <w:rPr>
          <w:rFonts w:ascii="Arial" w:hAnsi="Arial" w:cs="Arial"/>
          <w:color w:val="000000" w:themeColor="text1"/>
          <w:lang w:val="es-ES"/>
        </w:rPr>
        <w:t>constitucionalización</w:t>
      </w:r>
      <w:proofErr w:type="spellEnd"/>
      <w:r w:rsidR="008E25EF" w:rsidRPr="008E25EF">
        <w:rPr>
          <w:rFonts w:ascii="Arial" w:hAnsi="Arial" w:cs="Arial"/>
          <w:color w:val="000000" w:themeColor="text1"/>
          <w:lang w:val="es-ES"/>
        </w:rPr>
        <w:t xml:space="preserve"> del derecho privado</w:t>
      </w:r>
      <w:r>
        <w:rPr>
          <w:rFonts w:ascii="Arial" w:hAnsi="Arial" w:cs="Arial"/>
          <w:color w:val="000000" w:themeColor="text1"/>
          <w:lang w:val="es-ES"/>
        </w:rPr>
        <w:t xml:space="preserve"> estos fundamentos cobran aún mayor fuerza.</w:t>
      </w:r>
    </w:p>
    <w:p w:rsidR="00862150" w:rsidRDefault="00862150" w:rsidP="009F7CE5">
      <w:pPr>
        <w:autoSpaceDE w:val="0"/>
        <w:autoSpaceDN w:val="0"/>
        <w:adjustRightInd w:val="0"/>
        <w:spacing w:after="0" w:line="480" w:lineRule="auto"/>
        <w:jc w:val="both"/>
        <w:rPr>
          <w:rFonts w:ascii="Arial" w:hAnsi="Arial" w:cs="Arial"/>
          <w:b/>
          <w:lang w:val="es-ES"/>
        </w:rPr>
      </w:pPr>
    </w:p>
    <w:p w:rsidR="009F7CE5" w:rsidRDefault="00314FF1" w:rsidP="009F7CE5">
      <w:pPr>
        <w:autoSpaceDE w:val="0"/>
        <w:autoSpaceDN w:val="0"/>
        <w:adjustRightInd w:val="0"/>
        <w:spacing w:after="0" w:line="480" w:lineRule="auto"/>
        <w:jc w:val="both"/>
        <w:rPr>
          <w:rFonts w:ascii="Arial" w:hAnsi="Arial" w:cs="Arial"/>
          <w:b/>
          <w:bCs/>
          <w:lang w:val="es-ES"/>
        </w:rPr>
      </w:pPr>
      <w:r>
        <w:rPr>
          <w:rFonts w:ascii="Arial" w:hAnsi="Arial" w:cs="Arial"/>
          <w:b/>
          <w:lang w:val="es-ES"/>
        </w:rPr>
        <w:t xml:space="preserve">III.- </w:t>
      </w:r>
      <w:r>
        <w:rPr>
          <w:rFonts w:ascii="Arial" w:hAnsi="Arial" w:cs="Arial"/>
          <w:b/>
          <w:bCs/>
          <w:lang w:val="es-ES"/>
        </w:rPr>
        <w:t>La Cooperación Jurídica Internacional en el Código Civil y Comercial de la Nación.</w:t>
      </w:r>
    </w:p>
    <w:p w:rsidR="003255E5" w:rsidRDefault="00F12672" w:rsidP="00EB3D6C">
      <w:pPr>
        <w:autoSpaceDE w:val="0"/>
        <w:autoSpaceDN w:val="0"/>
        <w:adjustRightInd w:val="0"/>
        <w:spacing w:after="0" w:line="480" w:lineRule="auto"/>
        <w:ind w:firstLine="1134"/>
        <w:jc w:val="both"/>
        <w:rPr>
          <w:rFonts w:ascii="Arial" w:hAnsi="Arial" w:cs="Arial"/>
          <w:bCs/>
          <w:lang w:val="es-ES"/>
        </w:rPr>
      </w:pPr>
      <w:r>
        <w:rPr>
          <w:rFonts w:ascii="Arial" w:hAnsi="Arial" w:cs="Arial"/>
          <w:color w:val="000000" w:themeColor="text1"/>
          <w:lang w:val="es-ES"/>
        </w:rPr>
        <w:lastRenderedPageBreak/>
        <w:t xml:space="preserve">Como se indicara en el punto anterior </w:t>
      </w:r>
      <w:r w:rsidR="00EB3D6C" w:rsidRPr="00EB3D6C">
        <w:rPr>
          <w:rFonts w:ascii="Arial" w:hAnsi="Arial" w:cs="Arial"/>
          <w:color w:val="000000" w:themeColor="text1"/>
          <w:lang w:val="es-ES"/>
        </w:rPr>
        <w:t>la Cooperación Jurídica Internacional reviste tal importancia que ha sido expresamente contemplada en el C</w:t>
      </w:r>
      <w:r>
        <w:rPr>
          <w:rFonts w:ascii="Arial" w:hAnsi="Arial" w:cs="Arial"/>
          <w:color w:val="000000" w:themeColor="text1"/>
          <w:lang w:val="es-ES"/>
        </w:rPr>
        <w:t xml:space="preserve">CCN, </w:t>
      </w:r>
      <w:r w:rsidR="003255E5">
        <w:rPr>
          <w:rFonts w:ascii="Arial" w:hAnsi="Arial" w:cs="Arial"/>
          <w:color w:val="000000" w:themeColor="text1"/>
          <w:lang w:val="es-ES"/>
        </w:rPr>
        <w:t xml:space="preserve">destacando que </w:t>
      </w:r>
      <w:r w:rsidR="003255E5">
        <w:rPr>
          <w:rFonts w:ascii="Arial" w:hAnsi="Arial" w:cs="Arial"/>
          <w:bCs/>
          <w:lang w:val="es-ES"/>
        </w:rPr>
        <w:t xml:space="preserve">el Código Civil derogado no contenía ninguna norma de </w:t>
      </w:r>
      <w:r w:rsidR="00C762C5">
        <w:rPr>
          <w:rFonts w:ascii="Arial" w:hAnsi="Arial" w:cs="Arial"/>
          <w:bCs/>
          <w:lang w:val="es-ES"/>
        </w:rPr>
        <w:t>cooperación</w:t>
      </w:r>
      <w:r w:rsidR="003255E5">
        <w:rPr>
          <w:rFonts w:ascii="Arial" w:hAnsi="Arial" w:cs="Arial"/>
          <w:bCs/>
          <w:lang w:val="es-ES"/>
        </w:rPr>
        <w:t>.</w:t>
      </w:r>
    </w:p>
    <w:p w:rsidR="003255E5" w:rsidRDefault="003255E5" w:rsidP="00EB3D6C">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 xml:space="preserve">Ahora bien también corresponde indicar que </w:t>
      </w:r>
      <w:r w:rsidR="00BC76FC">
        <w:rPr>
          <w:rFonts w:ascii="Arial" w:hAnsi="Arial" w:cs="Arial"/>
          <w:bCs/>
          <w:lang w:val="es-ES"/>
        </w:rPr>
        <w:t>no se ha incluido en el CCCN</w:t>
      </w:r>
      <w:r w:rsidR="00765D2F">
        <w:rPr>
          <w:rFonts w:ascii="Arial" w:hAnsi="Arial" w:cs="Arial"/>
          <w:bCs/>
          <w:lang w:val="es-ES"/>
        </w:rPr>
        <w:t xml:space="preserve"> el reconocimiento y la ejecución de sentencias, que suponen el mayor grado de cooperación jurídica internacional.</w:t>
      </w:r>
    </w:p>
    <w:p w:rsidR="00C762C5" w:rsidRDefault="00765D2F" w:rsidP="00EB3D6C">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Al respecto s</w:t>
      </w:r>
      <w:r w:rsidR="00F12672">
        <w:rPr>
          <w:rFonts w:ascii="Arial" w:hAnsi="Arial" w:cs="Arial"/>
          <w:bCs/>
          <w:lang w:val="es-ES"/>
        </w:rPr>
        <w:t>iempre ha existido la discusión si l</w:t>
      </w:r>
      <w:r w:rsidR="00C762C5">
        <w:rPr>
          <w:rFonts w:ascii="Arial" w:hAnsi="Arial" w:cs="Arial"/>
          <w:bCs/>
          <w:lang w:val="es-ES"/>
        </w:rPr>
        <w:t>a regulación de l</w:t>
      </w:r>
      <w:r w:rsidR="00F12672">
        <w:rPr>
          <w:rFonts w:ascii="Arial" w:hAnsi="Arial" w:cs="Arial"/>
          <w:bCs/>
          <w:lang w:val="es-ES"/>
        </w:rPr>
        <w:t>os recaudos que debe cumplir una sentencia extranjera para ser reconocida y eventualmente ejecutada resulta ser una competencia del Congreso de la Nación</w:t>
      </w:r>
      <w:r w:rsidR="00144824">
        <w:rPr>
          <w:rFonts w:ascii="Arial" w:hAnsi="Arial" w:cs="Arial"/>
          <w:bCs/>
          <w:lang w:val="es-ES"/>
        </w:rPr>
        <w:t xml:space="preserve"> (sustancial)</w:t>
      </w:r>
      <w:r w:rsidR="00F12672">
        <w:rPr>
          <w:rFonts w:ascii="Arial" w:hAnsi="Arial" w:cs="Arial"/>
          <w:bCs/>
          <w:lang w:val="es-ES"/>
        </w:rPr>
        <w:t xml:space="preserve"> o una cuestión no delegada y por ende regulada por las legislaciones provinciales</w:t>
      </w:r>
      <w:r w:rsidR="00144824">
        <w:rPr>
          <w:rFonts w:ascii="Arial" w:hAnsi="Arial" w:cs="Arial"/>
          <w:bCs/>
          <w:lang w:val="es-ES"/>
        </w:rPr>
        <w:t xml:space="preserve"> (procesal)</w:t>
      </w:r>
      <w:r w:rsidR="00815F6E">
        <w:rPr>
          <w:rFonts w:ascii="Arial" w:hAnsi="Arial" w:cs="Arial"/>
          <w:bCs/>
          <w:lang w:val="es-ES"/>
        </w:rPr>
        <w:t>.</w:t>
      </w:r>
    </w:p>
    <w:p w:rsidR="00765D2F" w:rsidRDefault="00765D2F" w:rsidP="00EB3D6C">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No obstante esta exclusi</w:t>
      </w:r>
      <w:r w:rsidR="00144824">
        <w:rPr>
          <w:rFonts w:ascii="Arial" w:hAnsi="Arial" w:cs="Arial"/>
          <w:bCs/>
          <w:lang w:val="es-ES"/>
        </w:rPr>
        <w:t xml:space="preserve">ón, </w:t>
      </w:r>
      <w:r w:rsidR="00815F6E">
        <w:rPr>
          <w:rFonts w:ascii="Arial" w:hAnsi="Arial" w:cs="Arial"/>
          <w:bCs/>
          <w:lang w:val="es-ES"/>
        </w:rPr>
        <w:t xml:space="preserve">errónea a mi entender, </w:t>
      </w:r>
      <w:r w:rsidR="00144824">
        <w:rPr>
          <w:rFonts w:ascii="Arial" w:hAnsi="Arial" w:cs="Arial"/>
          <w:bCs/>
          <w:lang w:val="es-ES"/>
        </w:rPr>
        <w:t>hay normas de cooperación incorporadas al CCCN que suponen un gran avance, más allá de su</w:t>
      </w:r>
      <w:r w:rsidR="00C762C5">
        <w:rPr>
          <w:rFonts w:ascii="Arial" w:hAnsi="Arial" w:cs="Arial"/>
          <w:bCs/>
          <w:lang w:val="es-ES"/>
        </w:rPr>
        <w:t xml:space="preserve"> previa</w:t>
      </w:r>
      <w:r w:rsidR="00144824">
        <w:rPr>
          <w:rFonts w:ascii="Arial" w:hAnsi="Arial" w:cs="Arial"/>
          <w:bCs/>
          <w:lang w:val="es-ES"/>
        </w:rPr>
        <w:t xml:space="preserve"> existencia en el </w:t>
      </w:r>
      <w:r w:rsidR="00C762C5">
        <w:rPr>
          <w:rFonts w:ascii="Arial" w:hAnsi="Arial" w:cs="Arial"/>
          <w:bCs/>
          <w:lang w:val="es-ES"/>
        </w:rPr>
        <w:t>sub</w:t>
      </w:r>
      <w:r w:rsidR="00144824">
        <w:rPr>
          <w:rFonts w:ascii="Arial" w:hAnsi="Arial" w:cs="Arial"/>
          <w:bCs/>
          <w:lang w:val="es-ES"/>
        </w:rPr>
        <w:t xml:space="preserve">sistema de </w:t>
      </w:r>
      <w:proofErr w:type="spellStart"/>
      <w:r w:rsidR="00144824">
        <w:rPr>
          <w:rFonts w:ascii="Arial" w:hAnsi="Arial" w:cs="Arial"/>
          <w:bCs/>
          <w:lang w:val="es-ES"/>
        </w:rPr>
        <w:t>DI</w:t>
      </w:r>
      <w:r w:rsidR="00C762C5">
        <w:rPr>
          <w:rFonts w:ascii="Arial" w:hAnsi="Arial" w:cs="Arial"/>
          <w:bCs/>
          <w:lang w:val="es-ES"/>
        </w:rPr>
        <w:t>Priv</w:t>
      </w:r>
      <w:proofErr w:type="spellEnd"/>
      <w:r w:rsidR="00C762C5">
        <w:rPr>
          <w:rFonts w:ascii="Arial" w:hAnsi="Arial" w:cs="Arial"/>
          <w:bCs/>
          <w:lang w:val="es-ES"/>
        </w:rPr>
        <w:t xml:space="preserve"> argentino a través de la</w:t>
      </w:r>
      <w:r w:rsidR="00144824">
        <w:rPr>
          <w:rFonts w:ascii="Arial" w:hAnsi="Arial" w:cs="Arial"/>
          <w:bCs/>
          <w:lang w:val="es-ES"/>
        </w:rPr>
        <w:t xml:space="preserve"> fuente convencional.</w:t>
      </w:r>
    </w:p>
    <w:p w:rsidR="00144824" w:rsidRDefault="00144824" w:rsidP="00EB3D6C">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Las normas de coop</w:t>
      </w:r>
      <w:r w:rsidR="00587F97">
        <w:rPr>
          <w:rFonts w:ascii="Arial" w:hAnsi="Arial" w:cs="Arial"/>
          <w:bCs/>
          <w:lang w:val="es-ES"/>
        </w:rPr>
        <w:t>e</w:t>
      </w:r>
      <w:r>
        <w:rPr>
          <w:rFonts w:ascii="Arial" w:hAnsi="Arial" w:cs="Arial"/>
          <w:bCs/>
          <w:lang w:val="es-ES"/>
        </w:rPr>
        <w:t xml:space="preserve">ración </w:t>
      </w:r>
      <w:r w:rsidR="00022E20">
        <w:rPr>
          <w:rFonts w:ascii="Arial" w:hAnsi="Arial" w:cs="Arial"/>
          <w:bCs/>
          <w:lang w:val="es-ES"/>
        </w:rPr>
        <w:t xml:space="preserve">insertas en el CCCN </w:t>
      </w:r>
      <w:r>
        <w:rPr>
          <w:rFonts w:ascii="Arial" w:hAnsi="Arial" w:cs="Arial"/>
          <w:bCs/>
          <w:lang w:val="es-ES"/>
        </w:rPr>
        <w:t>las encontramos dentro del Título IV de Disposiciones de Derecho Internacional Privado</w:t>
      </w:r>
      <w:r w:rsidR="00587F97">
        <w:rPr>
          <w:rFonts w:ascii="Arial" w:hAnsi="Arial" w:cs="Arial"/>
          <w:bCs/>
          <w:lang w:val="es-ES"/>
        </w:rPr>
        <w:t xml:space="preserve">, Capítulo 2 Jurisdicción Internacional, es decir no hay un capítulo </w:t>
      </w:r>
      <w:r w:rsidR="00086814">
        <w:rPr>
          <w:rFonts w:ascii="Arial" w:hAnsi="Arial" w:cs="Arial"/>
          <w:bCs/>
          <w:lang w:val="es-ES"/>
        </w:rPr>
        <w:t>o sección específica</w:t>
      </w:r>
      <w:r w:rsidR="00C762C5">
        <w:rPr>
          <w:rFonts w:ascii="Arial" w:hAnsi="Arial" w:cs="Arial"/>
          <w:bCs/>
          <w:lang w:val="es-ES"/>
        </w:rPr>
        <w:t xml:space="preserve"> sobre cooperación.</w:t>
      </w:r>
    </w:p>
    <w:p w:rsidR="00086814" w:rsidRDefault="00086814" w:rsidP="00EB3D6C">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Entre las normas de cooperación encontramos las siguientes:</w:t>
      </w:r>
    </w:p>
    <w:p w:rsidR="00F12672" w:rsidRDefault="00551C9A" w:rsidP="00EB3D6C">
      <w:pPr>
        <w:autoSpaceDE w:val="0"/>
        <w:autoSpaceDN w:val="0"/>
        <w:adjustRightInd w:val="0"/>
        <w:spacing w:after="0" w:line="480" w:lineRule="auto"/>
        <w:ind w:firstLine="1134"/>
        <w:jc w:val="both"/>
        <w:rPr>
          <w:rFonts w:ascii="Arial" w:hAnsi="Arial" w:cs="Arial"/>
          <w:b/>
          <w:bCs/>
          <w:color w:val="000000" w:themeColor="text1"/>
          <w:lang w:val="es-ES"/>
        </w:rPr>
      </w:pPr>
      <w:r w:rsidRPr="00551C9A">
        <w:rPr>
          <w:rFonts w:ascii="Arial" w:hAnsi="Arial" w:cs="Arial"/>
          <w:b/>
          <w:bCs/>
          <w:color w:val="000000" w:themeColor="text1"/>
          <w:lang w:val="es-ES"/>
        </w:rPr>
        <w:t xml:space="preserve">1.- </w:t>
      </w:r>
      <w:r w:rsidR="00D37E83">
        <w:rPr>
          <w:rFonts w:ascii="Arial" w:hAnsi="Arial" w:cs="Arial"/>
          <w:b/>
          <w:bCs/>
          <w:color w:val="000000" w:themeColor="text1"/>
          <w:lang w:val="es-ES"/>
        </w:rPr>
        <w:t>C</w:t>
      </w:r>
      <w:r>
        <w:rPr>
          <w:rFonts w:ascii="Arial" w:hAnsi="Arial" w:cs="Arial"/>
          <w:b/>
          <w:bCs/>
          <w:color w:val="000000" w:themeColor="text1"/>
          <w:lang w:val="es-ES"/>
        </w:rPr>
        <w:t>ooperación</w:t>
      </w:r>
      <w:r w:rsidR="00D37E83">
        <w:rPr>
          <w:rFonts w:ascii="Arial" w:hAnsi="Arial" w:cs="Arial"/>
          <w:b/>
          <w:bCs/>
          <w:color w:val="000000" w:themeColor="text1"/>
          <w:lang w:val="es-ES"/>
        </w:rPr>
        <w:t xml:space="preserve"> Jurisdiccional (art. 2611 CCCN)</w:t>
      </w:r>
    </w:p>
    <w:p w:rsidR="00587F97" w:rsidRDefault="00233118" w:rsidP="00EB3D6C">
      <w:pPr>
        <w:autoSpaceDE w:val="0"/>
        <w:autoSpaceDN w:val="0"/>
        <w:adjustRightInd w:val="0"/>
        <w:spacing w:after="0" w:line="480" w:lineRule="auto"/>
        <w:ind w:firstLine="1134"/>
        <w:jc w:val="both"/>
        <w:rPr>
          <w:rFonts w:ascii="Arial" w:hAnsi="Arial" w:cs="Arial"/>
          <w:bCs/>
          <w:color w:val="000000" w:themeColor="text1"/>
          <w:lang w:val="es-ES"/>
        </w:rPr>
      </w:pPr>
      <w:r w:rsidRPr="00233118">
        <w:rPr>
          <w:rFonts w:ascii="Arial" w:hAnsi="Arial" w:cs="Arial"/>
          <w:bCs/>
          <w:color w:val="000000" w:themeColor="text1"/>
          <w:lang w:val="es-ES"/>
        </w:rPr>
        <w:t>Esta norma contempla un principio fundamental: la obligatoriedad para los jueces argentinos de prestar</w:t>
      </w:r>
      <w:r>
        <w:rPr>
          <w:rFonts w:ascii="Arial" w:hAnsi="Arial" w:cs="Arial"/>
          <w:bCs/>
          <w:color w:val="000000" w:themeColor="text1"/>
          <w:lang w:val="es-ES"/>
        </w:rPr>
        <w:t xml:space="preserve"> la más </w:t>
      </w:r>
      <w:r w:rsidRPr="00233118">
        <w:rPr>
          <w:rFonts w:ascii="Arial" w:hAnsi="Arial" w:cs="Arial"/>
          <w:b/>
          <w:bCs/>
          <w:color w:val="000000" w:themeColor="text1"/>
          <w:lang w:val="es-ES"/>
        </w:rPr>
        <w:t>“amplia”</w:t>
      </w:r>
      <w:r w:rsidRPr="00233118">
        <w:rPr>
          <w:rFonts w:ascii="Arial" w:hAnsi="Arial" w:cs="Arial"/>
          <w:bCs/>
          <w:color w:val="000000" w:themeColor="text1"/>
          <w:lang w:val="es-ES"/>
        </w:rPr>
        <w:t xml:space="preserve"> cooperación</w:t>
      </w:r>
      <w:r>
        <w:rPr>
          <w:rFonts w:ascii="Arial" w:hAnsi="Arial" w:cs="Arial"/>
          <w:bCs/>
          <w:color w:val="000000" w:themeColor="text1"/>
          <w:lang w:val="es-ES"/>
        </w:rPr>
        <w:t>, sin requerir o exigir reciprocidad de las autoridades extranjeras.</w:t>
      </w:r>
    </w:p>
    <w:p w:rsidR="000546D2" w:rsidRDefault="00A571D3" w:rsidP="00EB3D6C">
      <w:pPr>
        <w:autoSpaceDE w:val="0"/>
        <w:autoSpaceDN w:val="0"/>
        <w:adjustRightInd w:val="0"/>
        <w:spacing w:after="0" w:line="480" w:lineRule="auto"/>
        <w:ind w:firstLine="1134"/>
        <w:jc w:val="both"/>
        <w:rPr>
          <w:rFonts w:ascii="Arial" w:hAnsi="Arial" w:cs="Arial"/>
          <w:bCs/>
          <w:color w:val="000000" w:themeColor="text1"/>
          <w:lang w:val="es-ES"/>
        </w:rPr>
      </w:pPr>
      <w:r>
        <w:rPr>
          <w:rFonts w:ascii="Arial" w:hAnsi="Arial" w:cs="Arial"/>
          <w:bCs/>
          <w:color w:val="000000" w:themeColor="text1"/>
          <w:lang w:val="es-ES"/>
        </w:rPr>
        <w:lastRenderedPageBreak/>
        <w:t xml:space="preserve">Si bien reiteramos que ya nuestro país y por ende sus jueces se encontraban obligados a </w:t>
      </w:r>
      <w:r w:rsidR="00E2459E">
        <w:rPr>
          <w:rFonts w:ascii="Arial" w:hAnsi="Arial" w:cs="Arial"/>
          <w:bCs/>
          <w:color w:val="000000" w:themeColor="text1"/>
          <w:lang w:val="es-ES"/>
        </w:rPr>
        <w:t xml:space="preserve">prestar cooperación en base a los tratados y convenciones ratificadas por nuestro país, lo cierto </w:t>
      </w:r>
      <w:r w:rsidR="00EE2435">
        <w:rPr>
          <w:rFonts w:ascii="Arial" w:hAnsi="Arial" w:cs="Arial"/>
          <w:bCs/>
          <w:color w:val="000000" w:themeColor="text1"/>
          <w:lang w:val="es-ES"/>
        </w:rPr>
        <w:t xml:space="preserve">es que con esta norma </w:t>
      </w:r>
      <w:r w:rsidR="000546D2">
        <w:rPr>
          <w:rFonts w:ascii="Arial" w:hAnsi="Arial" w:cs="Arial"/>
          <w:bCs/>
          <w:color w:val="000000" w:themeColor="text1"/>
          <w:lang w:val="es-ES"/>
        </w:rPr>
        <w:t>no queda duda alguna de la obligación de cooperar.</w:t>
      </w:r>
    </w:p>
    <w:p w:rsidR="00E2459E" w:rsidRDefault="000546D2" w:rsidP="00EB3D6C">
      <w:pPr>
        <w:autoSpaceDE w:val="0"/>
        <w:autoSpaceDN w:val="0"/>
        <w:adjustRightInd w:val="0"/>
        <w:spacing w:after="0" w:line="480" w:lineRule="auto"/>
        <w:ind w:firstLine="1134"/>
        <w:jc w:val="both"/>
        <w:rPr>
          <w:rFonts w:ascii="Arial" w:hAnsi="Arial" w:cs="Arial"/>
          <w:bCs/>
          <w:color w:val="000000" w:themeColor="text1"/>
          <w:lang w:val="es-ES"/>
        </w:rPr>
      </w:pPr>
      <w:r>
        <w:rPr>
          <w:rFonts w:ascii="Arial" w:hAnsi="Arial" w:cs="Arial"/>
          <w:bCs/>
          <w:color w:val="000000" w:themeColor="text1"/>
          <w:lang w:val="es-ES"/>
        </w:rPr>
        <w:t>E</w:t>
      </w:r>
      <w:r w:rsidR="00EE2435">
        <w:rPr>
          <w:rFonts w:ascii="Arial" w:hAnsi="Arial" w:cs="Arial"/>
          <w:bCs/>
          <w:color w:val="000000" w:themeColor="text1"/>
          <w:lang w:val="es-ES"/>
        </w:rPr>
        <w:t xml:space="preserve">sta norma </w:t>
      </w:r>
      <w:r w:rsidR="00E2459E">
        <w:rPr>
          <w:rFonts w:ascii="Arial" w:hAnsi="Arial" w:cs="Arial"/>
          <w:bCs/>
          <w:color w:val="000000" w:themeColor="text1"/>
          <w:lang w:val="es-ES"/>
        </w:rPr>
        <w:t xml:space="preserve">no supone un acto específico de cooperación, </w:t>
      </w:r>
      <w:r>
        <w:rPr>
          <w:rFonts w:ascii="Arial" w:hAnsi="Arial" w:cs="Arial"/>
          <w:bCs/>
          <w:color w:val="000000" w:themeColor="text1"/>
          <w:lang w:val="es-ES"/>
        </w:rPr>
        <w:t xml:space="preserve">sino </w:t>
      </w:r>
      <w:r w:rsidR="00E2459E">
        <w:rPr>
          <w:rFonts w:ascii="Arial" w:hAnsi="Arial" w:cs="Arial"/>
          <w:bCs/>
          <w:color w:val="000000" w:themeColor="text1"/>
          <w:lang w:val="es-ES"/>
        </w:rPr>
        <w:t>obliga al juez argentino a responder los pedidos efectuados por jueces extranjeros, de la manera más amplia posible</w:t>
      </w:r>
      <w:r w:rsidR="00EE2435">
        <w:rPr>
          <w:rFonts w:ascii="Arial" w:hAnsi="Arial" w:cs="Arial"/>
          <w:bCs/>
          <w:color w:val="000000" w:themeColor="text1"/>
          <w:lang w:val="es-ES"/>
        </w:rPr>
        <w:t>, i</w:t>
      </w:r>
      <w:r w:rsidR="00E2459E">
        <w:rPr>
          <w:rFonts w:ascii="Arial" w:hAnsi="Arial" w:cs="Arial"/>
          <w:bCs/>
          <w:color w:val="000000" w:themeColor="text1"/>
          <w:lang w:val="es-ES"/>
        </w:rPr>
        <w:t>ncluso</w:t>
      </w:r>
      <w:r w:rsidR="00EE2435">
        <w:rPr>
          <w:rFonts w:ascii="Arial" w:hAnsi="Arial" w:cs="Arial"/>
          <w:bCs/>
          <w:color w:val="000000" w:themeColor="text1"/>
          <w:lang w:val="es-ES"/>
        </w:rPr>
        <w:t xml:space="preserve"> mediante su interpretación podría </w:t>
      </w:r>
      <w:r w:rsidR="00E2459E">
        <w:rPr>
          <w:rFonts w:ascii="Arial" w:hAnsi="Arial" w:cs="Arial"/>
          <w:bCs/>
          <w:color w:val="000000" w:themeColor="text1"/>
          <w:lang w:val="es-ES"/>
        </w:rPr>
        <w:t xml:space="preserve">extenderse </w:t>
      </w:r>
      <w:r w:rsidR="00EE2435">
        <w:rPr>
          <w:rFonts w:ascii="Arial" w:hAnsi="Arial" w:cs="Arial"/>
          <w:bCs/>
          <w:color w:val="000000" w:themeColor="text1"/>
          <w:lang w:val="es-ES"/>
        </w:rPr>
        <w:t xml:space="preserve">este mandato </w:t>
      </w:r>
      <w:r w:rsidR="00E2459E">
        <w:rPr>
          <w:rFonts w:ascii="Arial" w:hAnsi="Arial" w:cs="Arial"/>
          <w:bCs/>
          <w:color w:val="000000" w:themeColor="text1"/>
          <w:lang w:val="es-ES"/>
        </w:rPr>
        <w:t xml:space="preserve">a actividades </w:t>
      </w:r>
      <w:r w:rsidR="00E2459E" w:rsidRPr="00E2459E">
        <w:rPr>
          <w:rFonts w:ascii="Arial" w:hAnsi="Arial" w:cs="Arial"/>
          <w:bCs/>
          <w:color w:val="000000" w:themeColor="text1"/>
        </w:rPr>
        <w:t>no precisadas por la norma, como por ejemplo la información sobre el contenido del derecho argentino</w:t>
      </w:r>
      <w:r w:rsidR="00E2459E">
        <w:rPr>
          <w:rStyle w:val="Refdenotaalpie"/>
          <w:rFonts w:ascii="Arial" w:hAnsi="Arial" w:cs="Arial"/>
          <w:bCs/>
          <w:color w:val="000000" w:themeColor="text1"/>
        </w:rPr>
        <w:footnoteReference w:id="4"/>
      </w:r>
      <w:r w:rsidR="00E2459E">
        <w:rPr>
          <w:rFonts w:ascii="Arial" w:hAnsi="Arial" w:cs="Arial"/>
          <w:bCs/>
          <w:color w:val="000000" w:themeColor="text1"/>
        </w:rPr>
        <w:t>.</w:t>
      </w:r>
    </w:p>
    <w:p w:rsidR="00551C9A" w:rsidRDefault="00551C9A" w:rsidP="00EB3D6C">
      <w:pPr>
        <w:autoSpaceDE w:val="0"/>
        <w:autoSpaceDN w:val="0"/>
        <w:adjustRightInd w:val="0"/>
        <w:spacing w:after="0" w:line="480" w:lineRule="auto"/>
        <w:ind w:firstLine="1134"/>
        <w:jc w:val="both"/>
        <w:rPr>
          <w:rFonts w:ascii="Arial" w:hAnsi="Arial" w:cs="Arial"/>
          <w:b/>
          <w:bCs/>
          <w:color w:val="000000" w:themeColor="text1"/>
          <w:lang w:val="es-ES"/>
        </w:rPr>
      </w:pPr>
      <w:r>
        <w:rPr>
          <w:rFonts w:ascii="Arial" w:hAnsi="Arial" w:cs="Arial"/>
          <w:b/>
          <w:bCs/>
          <w:color w:val="000000" w:themeColor="text1"/>
          <w:lang w:val="es-ES"/>
        </w:rPr>
        <w:t xml:space="preserve">2.- Asistencia </w:t>
      </w:r>
      <w:r w:rsidR="00D37E83">
        <w:rPr>
          <w:rFonts w:ascii="Arial" w:hAnsi="Arial" w:cs="Arial"/>
          <w:b/>
          <w:bCs/>
          <w:color w:val="000000" w:themeColor="text1"/>
          <w:lang w:val="es-ES"/>
        </w:rPr>
        <w:t>procesal internacional (art. 2612 CCCN)</w:t>
      </w:r>
    </w:p>
    <w:p w:rsidR="00587F97" w:rsidRDefault="00646660" w:rsidP="00EB3D6C">
      <w:pPr>
        <w:autoSpaceDE w:val="0"/>
        <w:autoSpaceDN w:val="0"/>
        <w:adjustRightInd w:val="0"/>
        <w:spacing w:after="0" w:line="480" w:lineRule="auto"/>
        <w:ind w:firstLine="1134"/>
        <w:jc w:val="both"/>
        <w:rPr>
          <w:rFonts w:ascii="Arial" w:hAnsi="Arial" w:cs="Arial"/>
          <w:bCs/>
          <w:color w:val="000000" w:themeColor="text1"/>
        </w:rPr>
      </w:pPr>
      <w:r w:rsidRPr="00646660">
        <w:rPr>
          <w:rFonts w:ascii="Arial" w:hAnsi="Arial" w:cs="Arial"/>
          <w:bCs/>
          <w:color w:val="000000" w:themeColor="text1"/>
          <w:lang w:val="es-ES"/>
        </w:rPr>
        <w:t>En la p</w:t>
      </w:r>
      <w:r>
        <w:rPr>
          <w:rFonts w:ascii="Arial" w:hAnsi="Arial" w:cs="Arial"/>
          <w:bCs/>
          <w:color w:val="000000" w:themeColor="text1"/>
          <w:lang w:val="es-ES"/>
        </w:rPr>
        <w:t xml:space="preserve">rimera parte de este artículo se establece </w:t>
      </w:r>
      <w:r w:rsidRPr="00646660">
        <w:rPr>
          <w:rFonts w:ascii="Arial" w:hAnsi="Arial" w:cs="Arial"/>
          <w:bCs/>
          <w:color w:val="000000" w:themeColor="text1"/>
        </w:rPr>
        <w:t>al exhorto internacional</w:t>
      </w:r>
      <w:r w:rsidR="00440B27">
        <w:rPr>
          <w:rFonts w:ascii="Arial" w:hAnsi="Arial" w:cs="Arial"/>
          <w:bCs/>
          <w:color w:val="000000" w:themeColor="text1"/>
        </w:rPr>
        <w:t xml:space="preserve"> </w:t>
      </w:r>
      <w:r w:rsidRPr="00646660">
        <w:rPr>
          <w:rFonts w:ascii="Arial" w:hAnsi="Arial" w:cs="Arial"/>
          <w:bCs/>
          <w:color w:val="000000" w:themeColor="text1"/>
        </w:rPr>
        <w:t xml:space="preserve">como el medio </w:t>
      </w:r>
      <w:r w:rsidR="00440B27">
        <w:rPr>
          <w:rFonts w:ascii="Arial" w:hAnsi="Arial" w:cs="Arial"/>
          <w:bCs/>
          <w:color w:val="000000" w:themeColor="text1"/>
        </w:rPr>
        <w:t>a través del cual se dará lugar a la</w:t>
      </w:r>
      <w:r w:rsidRPr="00646660">
        <w:rPr>
          <w:rFonts w:ascii="Arial" w:hAnsi="Arial" w:cs="Arial"/>
          <w:bCs/>
          <w:color w:val="000000" w:themeColor="text1"/>
        </w:rPr>
        <w:t xml:space="preserve"> comunicación </w:t>
      </w:r>
      <w:r w:rsidR="00440B27">
        <w:rPr>
          <w:rFonts w:ascii="Arial" w:hAnsi="Arial" w:cs="Arial"/>
          <w:bCs/>
          <w:color w:val="000000" w:themeColor="text1"/>
        </w:rPr>
        <w:t xml:space="preserve">de parte de </w:t>
      </w:r>
      <w:r w:rsidRPr="00646660">
        <w:rPr>
          <w:rFonts w:ascii="Arial" w:hAnsi="Arial" w:cs="Arial"/>
          <w:bCs/>
          <w:color w:val="000000" w:themeColor="text1"/>
        </w:rPr>
        <w:t xml:space="preserve">los jueces argentinos </w:t>
      </w:r>
      <w:r w:rsidR="00440B27">
        <w:rPr>
          <w:rFonts w:ascii="Arial" w:hAnsi="Arial" w:cs="Arial"/>
          <w:bCs/>
          <w:color w:val="000000" w:themeColor="text1"/>
        </w:rPr>
        <w:t xml:space="preserve">solicitando asistencia </w:t>
      </w:r>
      <w:r w:rsidRPr="00646660">
        <w:rPr>
          <w:rFonts w:ascii="Arial" w:hAnsi="Arial" w:cs="Arial"/>
          <w:bCs/>
          <w:color w:val="000000" w:themeColor="text1"/>
        </w:rPr>
        <w:t xml:space="preserve">a </w:t>
      </w:r>
      <w:r w:rsidR="00440B27">
        <w:rPr>
          <w:rFonts w:ascii="Arial" w:hAnsi="Arial" w:cs="Arial"/>
          <w:bCs/>
          <w:color w:val="000000" w:themeColor="text1"/>
        </w:rPr>
        <w:t xml:space="preserve">las </w:t>
      </w:r>
      <w:r w:rsidRPr="00646660">
        <w:rPr>
          <w:rFonts w:ascii="Arial" w:hAnsi="Arial" w:cs="Arial"/>
          <w:bCs/>
          <w:color w:val="000000" w:themeColor="text1"/>
        </w:rPr>
        <w:t>autoridades extranjeras</w:t>
      </w:r>
      <w:r w:rsidR="00440B27">
        <w:rPr>
          <w:rFonts w:ascii="Arial" w:hAnsi="Arial" w:cs="Arial"/>
          <w:bCs/>
          <w:color w:val="000000" w:themeColor="text1"/>
        </w:rPr>
        <w:t>.</w:t>
      </w:r>
    </w:p>
    <w:p w:rsidR="00440B27" w:rsidRPr="00646660" w:rsidRDefault="00440B27" w:rsidP="00EB3D6C">
      <w:pPr>
        <w:autoSpaceDE w:val="0"/>
        <w:autoSpaceDN w:val="0"/>
        <w:adjustRightInd w:val="0"/>
        <w:spacing w:after="0" w:line="480" w:lineRule="auto"/>
        <w:ind w:firstLine="1134"/>
        <w:jc w:val="both"/>
        <w:rPr>
          <w:rFonts w:ascii="Arial" w:hAnsi="Arial" w:cs="Arial"/>
          <w:bCs/>
          <w:color w:val="000000" w:themeColor="text1"/>
          <w:lang w:val="es-ES"/>
        </w:rPr>
      </w:pPr>
      <w:r>
        <w:rPr>
          <w:rFonts w:ascii="Arial" w:hAnsi="Arial" w:cs="Arial"/>
          <w:bCs/>
          <w:color w:val="000000" w:themeColor="text1"/>
        </w:rPr>
        <w:t>Lo que no se prevén son los recaudos que dicho exhorto debe cumplir ni los medios a través de los cuales el mismo se viabiliza.</w:t>
      </w:r>
    </w:p>
    <w:p w:rsidR="00105DE8" w:rsidRDefault="00440B27" w:rsidP="00105DE8">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 xml:space="preserve">Por otro lado se establece que los jueces tienen </w:t>
      </w:r>
      <w:r w:rsidR="00105DE8">
        <w:rPr>
          <w:rFonts w:ascii="Arial" w:hAnsi="Arial" w:cs="Arial"/>
          <w:bCs/>
          <w:lang w:val="es-ES"/>
        </w:rPr>
        <w:t xml:space="preserve">facultades </w:t>
      </w:r>
      <w:r w:rsidR="00105DE8">
        <w:rPr>
          <w:rFonts w:ascii="Arial" w:hAnsi="Arial" w:cs="Arial"/>
          <w:bCs/>
          <w:i/>
          <w:lang w:val="es-ES"/>
        </w:rPr>
        <w:t>“para establecer comunicaciones directas con los jueces extranjeros que acepten las prácticas"</w:t>
      </w:r>
      <w:r>
        <w:rPr>
          <w:rFonts w:ascii="Arial" w:hAnsi="Arial" w:cs="Arial"/>
          <w:bCs/>
          <w:i/>
          <w:lang w:val="es-ES"/>
        </w:rPr>
        <w:t xml:space="preserve">. </w:t>
      </w:r>
      <w:r w:rsidRPr="00440B27">
        <w:rPr>
          <w:rFonts w:ascii="Arial" w:hAnsi="Arial" w:cs="Arial"/>
          <w:bCs/>
          <w:lang w:val="es-ES"/>
        </w:rPr>
        <w:t xml:space="preserve">Esto es de suma importancia por cuanto </w:t>
      </w:r>
      <w:r w:rsidR="00105DE8" w:rsidRPr="00440B27">
        <w:rPr>
          <w:rFonts w:ascii="Arial" w:hAnsi="Arial" w:cs="Arial"/>
          <w:bCs/>
          <w:lang w:val="es-ES"/>
        </w:rPr>
        <w:t>podría dar lugar a agilizar y facilitar la cooperación</w:t>
      </w:r>
      <w:r w:rsidR="00105DE8">
        <w:rPr>
          <w:rFonts w:ascii="Arial" w:hAnsi="Arial" w:cs="Arial"/>
          <w:bCs/>
          <w:lang w:val="es-ES"/>
        </w:rPr>
        <w:t>, como así también abaratar los gastos del litigio internacional</w:t>
      </w:r>
      <w:r w:rsidR="00112F6B">
        <w:rPr>
          <w:rFonts w:ascii="Arial" w:hAnsi="Arial" w:cs="Arial"/>
          <w:bCs/>
          <w:lang w:val="es-ES"/>
        </w:rPr>
        <w:t xml:space="preserve">, no obstante esto está permitido siempre que </w:t>
      </w:r>
      <w:r w:rsidR="00112F6B" w:rsidRPr="00112F6B">
        <w:rPr>
          <w:rFonts w:ascii="Arial" w:hAnsi="Arial" w:cs="Arial"/>
          <w:bCs/>
        </w:rPr>
        <w:t>los jueces extranjeros acepten estas prácticas y que se</w:t>
      </w:r>
      <w:r w:rsidR="00112F6B">
        <w:rPr>
          <w:rFonts w:ascii="Arial" w:hAnsi="Arial" w:cs="Arial"/>
          <w:bCs/>
        </w:rPr>
        <w:t xml:space="preserve"> </w:t>
      </w:r>
      <w:r w:rsidR="00112F6B" w:rsidRPr="00112F6B">
        <w:rPr>
          <w:rFonts w:ascii="Arial" w:hAnsi="Arial" w:cs="Arial"/>
          <w:bCs/>
        </w:rPr>
        <w:t>respeten l</w:t>
      </w:r>
      <w:r w:rsidR="00112F6B">
        <w:rPr>
          <w:rFonts w:ascii="Arial" w:hAnsi="Arial" w:cs="Arial"/>
          <w:bCs/>
        </w:rPr>
        <w:t>as garantías del debido proceso.</w:t>
      </w:r>
    </w:p>
    <w:p w:rsidR="00105DE8" w:rsidRDefault="00440B27" w:rsidP="00105DE8">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En este sentido no s</w:t>
      </w:r>
      <w:r w:rsidR="00105DE8">
        <w:rPr>
          <w:rFonts w:ascii="Arial" w:hAnsi="Arial" w:cs="Arial"/>
          <w:bCs/>
          <w:lang w:val="es-ES"/>
        </w:rPr>
        <w:t xml:space="preserve">e puede dejar de mencionar los avances de los últimos tiempos en el uso de las nuevas tecnologías, principalmente la firma digital </w:t>
      </w:r>
      <w:r w:rsidR="00105DE8">
        <w:rPr>
          <w:rFonts w:ascii="Arial" w:hAnsi="Arial" w:cs="Arial"/>
          <w:bCs/>
          <w:lang w:val="es-ES"/>
        </w:rPr>
        <w:lastRenderedPageBreak/>
        <w:t>en los procesos judiciales, lo que podría constituir un mecanismo ágil para la materialización de la cooperación jurídica internacional.</w:t>
      </w:r>
    </w:p>
    <w:p w:rsidR="00440B27" w:rsidRDefault="00112F6B" w:rsidP="00105DE8">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En el último párrafo de este artículo se prevé el supuesto de requerimientos efectuados por autoridades extranjeras a los jueces argentinos</w:t>
      </w:r>
      <w:r w:rsidR="00AF4984">
        <w:rPr>
          <w:rFonts w:ascii="Arial" w:hAnsi="Arial" w:cs="Arial"/>
          <w:bCs/>
          <w:lang w:val="es-ES"/>
        </w:rPr>
        <w:t>, receptando los principios fundamentales ya previstos en la normativa de fuente convencional, entre ellos el respecto al orden público internacional, la agilidad en el acto de cooperación y la determinación de quien se hará cargo de los gastos que demande la medida</w:t>
      </w:r>
      <w:r>
        <w:rPr>
          <w:rFonts w:ascii="Arial" w:hAnsi="Arial" w:cs="Arial"/>
          <w:bCs/>
          <w:lang w:val="es-ES"/>
        </w:rPr>
        <w:t>.</w:t>
      </w:r>
    </w:p>
    <w:p w:rsidR="00551C9A" w:rsidRDefault="00551C9A" w:rsidP="00EB3D6C">
      <w:pPr>
        <w:autoSpaceDE w:val="0"/>
        <w:autoSpaceDN w:val="0"/>
        <w:adjustRightInd w:val="0"/>
        <w:spacing w:after="0" w:line="480" w:lineRule="auto"/>
        <w:ind w:firstLine="1134"/>
        <w:jc w:val="both"/>
        <w:rPr>
          <w:rFonts w:ascii="Arial" w:hAnsi="Arial" w:cs="Arial"/>
          <w:b/>
          <w:bCs/>
          <w:color w:val="000000" w:themeColor="text1"/>
          <w:lang w:val="es-ES"/>
        </w:rPr>
      </w:pPr>
      <w:r>
        <w:rPr>
          <w:rFonts w:ascii="Arial" w:hAnsi="Arial" w:cs="Arial"/>
          <w:b/>
          <w:bCs/>
          <w:color w:val="000000" w:themeColor="text1"/>
          <w:lang w:val="es-ES"/>
        </w:rPr>
        <w:t>3.- Igualdad de trato</w:t>
      </w:r>
      <w:r w:rsidR="00D37E83">
        <w:rPr>
          <w:rFonts w:ascii="Arial" w:hAnsi="Arial" w:cs="Arial"/>
          <w:b/>
          <w:bCs/>
          <w:color w:val="000000" w:themeColor="text1"/>
          <w:lang w:val="es-ES"/>
        </w:rPr>
        <w:t xml:space="preserve"> (art. 2610 CCCN)</w:t>
      </w:r>
    </w:p>
    <w:p w:rsidR="000546D2" w:rsidRDefault="000546D2" w:rsidP="00EB3D6C">
      <w:pPr>
        <w:autoSpaceDE w:val="0"/>
        <w:autoSpaceDN w:val="0"/>
        <w:adjustRightInd w:val="0"/>
        <w:spacing w:after="0" w:line="480" w:lineRule="auto"/>
        <w:ind w:firstLine="1134"/>
        <w:jc w:val="both"/>
        <w:rPr>
          <w:rFonts w:ascii="Arial" w:hAnsi="Arial" w:cs="Arial"/>
          <w:bCs/>
          <w:color w:val="000000" w:themeColor="text1"/>
          <w:lang w:val="es-ES"/>
        </w:rPr>
      </w:pPr>
      <w:r>
        <w:rPr>
          <w:rFonts w:ascii="Arial" w:hAnsi="Arial" w:cs="Arial"/>
          <w:bCs/>
          <w:color w:val="000000" w:themeColor="text1"/>
          <w:lang w:val="es-ES"/>
        </w:rPr>
        <w:t>Mediante este artículo se obliga a garantizar el acceso a la justicia a las personas humanas</w:t>
      </w:r>
      <w:r w:rsidR="008326AA">
        <w:rPr>
          <w:rFonts w:ascii="Arial" w:hAnsi="Arial" w:cs="Arial"/>
          <w:bCs/>
          <w:color w:val="000000" w:themeColor="text1"/>
          <w:lang w:val="es-ES"/>
        </w:rPr>
        <w:t xml:space="preserve"> extranjeras y/o no residentes, </w:t>
      </w:r>
      <w:r>
        <w:rPr>
          <w:rFonts w:ascii="Arial" w:hAnsi="Arial" w:cs="Arial"/>
          <w:bCs/>
          <w:color w:val="000000" w:themeColor="text1"/>
          <w:lang w:val="es-ES"/>
        </w:rPr>
        <w:t xml:space="preserve">como </w:t>
      </w:r>
      <w:r w:rsidR="008326AA">
        <w:rPr>
          <w:rFonts w:ascii="Arial" w:hAnsi="Arial" w:cs="Arial"/>
          <w:bCs/>
          <w:color w:val="000000" w:themeColor="text1"/>
          <w:lang w:val="es-ES"/>
        </w:rPr>
        <w:t xml:space="preserve">a </w:t>
      </w:r>
      <w:r>
        <w:rPr>
          <w:rFonts w:ascii="Arial" w:hAnsi="Arial" w:cs="Arial"/>
          <w:bCs/>
          <w:color w:val="000000" w:themeColor="text1"/>
          <w:lang w:val="es-ES"/>
        </w:rPr>
        <w:t>las personas jurídicas constituidas en el extranjero</w:t>
      </w:r>
      <w:r w:rsidR="008326AA">
        <w:rPr>
          <w:rFonts w:ascii="Arial" w:hAnsi="Arial" w:cs="Arial"/>
          <w:bCs/>
          <w:color w:val="000000" w:themeColor="text1"/>
          <w:lang w:val="es-ES"/>
        </w:rPr>
        <w:t>, en las mismas condiciones que los ciudadanos y residentes permanentes en nuestro país.</w:t>
      </w:r>
    </w:p>
    <w:p w:rsidR="00587F97" w:rsidRDefault="008326AA" w:rsidP="00EB3D6C">
      <w:pPr>
        <w:autoSpaceDE w:val="0"/>
        <w:autoSpaceDN w:val="0"/>
        <w:adjustRightInd w:val="0"/>
        <w:spacing w:after="0" w:line="480" w:lineRule="auto"/>
        <w:ind w:firstLine="1134"/>
        <w:jc w:val="both"/>
        <w:rPr>
          <w:rFonts w:ascii="Arial" w:hAnsi="Arial" w:cs="Arial"/>
          <w:bCs/>
          <w:color w:val="000000" w:themeColor="text1"/>
        </w:rPr>
      </w:pPr>
      <w:r>
        <w:rPr>
          <w:rFonts w:ascii="Arial" w:hAnsi="Arial" w:cs="Arial"/>
          <w:bCs/>
          <w:color w:val="000000" w:themeColor="text1"/>
          <w:lang w:val="es-ES"/>
        </w:rPr>
        <w:t xml:space="preserve">En forma específica </w:t>
      </w:r>
      <w:r w:rsidR="000546D2">
        <w:rPr>
          <w:rFonts w:ascii="Arial" w:hAnsi="Arial" w:cs="Arial"/>
          <w:bCs/>
          <w:color w:val="000000" w:themeColor="text1"/>
          <w:lang w:val="es-ES"/>
        </w:rPr>
        <w:t xml:space="preserve">se </w:t>
      </w:r>
      <w:r>
        <w:rPr>
          <w:rFonts w:ascii="Arial" w:hAnsi="Arial" w:cs="Arial"/>
          <w:bCs/>
          <w:color w:val="000000" w:themeColor="text1"/>
          <w:lang w:val="es-ES"/>
        </w:rPr>
        <w:t xml:space="preserve">pone </w:t>
      </w:r>
      <w:r w:rsidR="000546D2">
        <w:rPr>
          <w:rFonts w:ascii="Arial" w:hAnsi="Arial" w:cs="Arial"/>
          <w:bCs/>
          <w:color w:val="000000" w:themeColor="text1"/>
          <w:lang w:val="es-ES"/>
        </w:rPr>
        <w:t xml:space="preserve">fin </w:t>
      </w:r>
      <w:r w:rsidR="00C762C5">
        <w:rPr>
          <w:rFonts w:ascii="Arial" w:hAnsi="Arial" w:cs="Arial"/>
          <w:bCs/>
          <w:color w:val="000000" w:themeColor="text1"/>
          <w:lang w:val="es-ES"/>
        </w:rPr>
        <w:t xml:space="preserve">a la </w:t>
      </w:r>
      <w:r w:rsidR="00D86D49">
        <w:rPr>
          <w:rFonts w:ascii="Arial" w:hAnsi="Arial" w:cs="Arial"/>
          <w:bCs/>
          <w:color w:val="000000" w:themeColor="text1"/>
          <w:lang w:val="es-ES"/>
        </w:rPr>
        <w:t xml:space="preserve">excepción de arraigo o </w:t>
      </w:r>
      <w:proofErr w:type="spellStart"/>
      <w:r w:rsidR="00D86D49" w:rsidRPr="00D86D49">
        <w:rPr>
          <w:rFonts w:ascii="Arial" w:hAnsi="Arial" w:cs="Arial"/>
          <w:bCs/>
          <w:i/>
          <w:color w:val="000000" w:themeColor="text1"/>
        </w:rPr>
        <w:t>cautio</w:t>
      </w:r>
      <w:proofErr w:type="spellEnd"/>
      <w:r w:rsidR="00D86D49" w:rsidRPr="00D86D49">
        <w:rPr>
          <w:rFonts w:ascii="Arial" w:hAnsi="Arial" w:cs="Arial"/>
          <w:bCs/>
          <w:i/>
          <w:color w:val="000000" w:themeColor="text1"/>
        </w:rPr>
        <w:t xml:space="preserve"> </w:t>
      </w:r>
      <w:proofErr w:type="spellStart"/>
      <w:r w:rsidR="00D86D49" w:rsidRPr="00D86D49">
        <w:rPr>
          <w:rFonts w:ascii="Arial" w:hAnsi="Arial" w:cs="Arial"/>
          <w:bCs/>
          <w:i/>
          <w:color w:val="000000" w:themeColor="text1"/>
        </w:rPr>
        <w:t>judicatum</w:t>
      </w:r>
      <w:proofErr w:type="spellEnd"/>
      <w:r w:rsidR="00D86D49" w:rsidRPr="00D86D49">
        <w:rPr>
          <w:rFonts w:ascii="Arial" w:hAnsi="Arial" w:cs="Arial"/>
          <w:bCs/>
          <w:i/>
          <w:color w:val="000000" w:themeColor="text1"/>
        </w:rPr>
        <w:t xml:space="preserve"> </w:t>
      </w:r>
      <w:proofErr w:type="spellStart"/>
      <w:r w:rsidR="00D86D49" w:rsidRPr="00D86D49">
        <w:rPr>
          <w:rFonts w:ascii="Arial" w:hAnsi="Arial" w:cs="Arial"/>
          <w:bCs/>
          <w:i/>
          <w:color w:val="000000" w:themeColor="text1"/>
        </w:rPr>
        <w:t>solvi</w:t>
      </w:r>
      <w:proofErr w:type="spellEnd"/>
      <w:r w:rsidR="00D86D49">
        <w:rPr>
          <w:rFonts w:ascii="Arial" w:hAnsi="Arial" w:cs="Arial"/>
          <w:bCs/>
          <w:color w:val="000000" w:themeColor="text1"/>
        </w:rPr>
        <w:t xml:space="preserve"> prevista en los Códigos procesales provinciales, por la cual se le exig</w:t>
      </w:r>
      <w:r w:rsidR="00815F6E">
        <w:rPr>
          <w:rFonts w:ascii="Arial" w:hAnsi="Arial" w:cs="Arial"/>
          <w:bCs/>
          <w:color w:val="000000" w:themeColor="text1"/>
        </w:rPr>
        <w:t>e</w:t>
      </w:r>
      <w:r w:rsidR="00D86D49">
        <w:rPr>
          <w:rFonts w:ascii="Arial" w:hAnsi="Arial" w:cs="Arial"/>
          <w:bCs/>
          <w:color w:val="000000" w:themeColor="text1"/>
        </w:rPr>
        <w:t xml:space="preserve"> al demandante sin domicilio en la Argentina</w:t>
      </w:r>
      <w:r w:rsidR="00815F6E">
        <w:rPr>
          <w:rFonts w:ascii="Arial" w:hAnsi="Arial" w:cs="Arial"/>
          <w:bCs/>
          <w:color w:val="000000" w:themeColor="text1"/>
        </w:rPr>
        <w:t>,</w:t>
      </w:r>
      <w:r w:rsidR="00D86D49">
        <w:rPr>
          <w:rFonts w:ascii="Arial" w:hAnsi="Arial" w:cs="Arial"/>
          <w:bCs/>
          <w:color w:val="000000" w:themeColor="text1"/>
        </w:rPr>
        <w:t xml:space="preserve"> el otorgamiento de una caución real para poder continuar con el juicio.</w:t>
      </w:r>
    </w:p>
    <w:p w:rsidR="00E2459E" w:rsidRDefault="00E2459E" w:rsidP="00EB3D6C">
      <w:pPr>
        <w:autoSpaceDE w:val="0"/>
        <w:autoSpaceDN w:val="0"/>
        <w:adjustRightInd w:val="0"/>
        <w:spacing w:after="0" w:line="480" w:lineRule="auto"/>
        <w:ind w:firstLine="1134"/>
        <w:jc w:val="both"/>
        <w:rPr>
          <w:rFonts w:ascii="Arial" w:hAnsi="Arial" w:cs="Arial"/>
          <w:bCs/>
          <w:color w:val="000000" w:themeColor="text1"/>
          <w:lang w:val="es-ES"/>
        </w:rPr>
      </w:pPr>
    </w:p>
    <w:p w:rsidR="00551C9A" w:rsidRPr="00551C9A" w:rsidRDefault="00587F97" w:rsidP="00EB3D6C">
      <w:pPr>
        <w:autoSpaceDE w:val="0"/>
        <w:autoSpaceDN w:val="0"/>
        <w:adjustRightInd w:val="0"/>
        <w:spacing w:after="0" w:line="480" w:lineRule="auto"/>
        <w:ind w:firstLine="1134"/>
        <w:jc w:val="both"/>
        <w:rPr>
          <w:rFonts w:ascii="Arial" w:hAnsi="Arial" w:cs="Arial"/>
          <w:bCs/>
          <w:color w:val="000000" w:themeColor="text1"/>
          <w:lang w:val="es-ES"/>
        </w:rPr>
      </w:pPr>
      <w:r>
        <w:rPr>
          <w:rFonts w:ascii="Arial" w:hAnsi="Arial" w:cs="Arial"/>
          <w:bCs/>
          <w:color w:val="000000" w:themeColor="text1"/>
          <w:lang w:val="es-ES"/>
        </w:rPr>
        <w:t>Finalmente corresponde indicar que además de las normas indicadas,</w:t>
      </w:r>
      <w:r w:rsidR="00551C9A">
        <w:rPr>
          <w:rFonts w:ascii="Arial" w:hAnsi="Arial" w:cs="Arial"/>
          <w:bCs/>
          <w:color w:val="000000" w:themeColor="text1"/>
          <w:lang w:val="es-ES"/>
        </w:rPr>
        <w:t xml:space="preserve"> existen otras normas de cooperación en materias específicas, como en el caso de medidas cautelares y de restitución internacional de menores</w:t>
      </w:r>
      <w:r w:rsidR="00551C9A">
        <w:rPr>
          <w:rStyle w:val="Refdenotaalpie"/>
          <w:rFonts w:ascii="Arial" w:hAnsi="Arial" w:cs="Arial"/>
          <w:bCs/>
          <w:color w:val="000000" w:themeColor="text1"/>
          <w:lang w:val="es-ES"/>
        </w:rPr>
        <w:footnoteReference w:id="5"/>
      </w:r>
      <w:r>
        <w:rPr>
          <w:rFonts w:ascii="Arial" w:hAnsi="Arial" w:cs="Arial"/>
          <w:bCs/>
          <w:color w:val="000000" w:themeColor="text1"/>
          <w:lang w:val="es-ES"/>
        </w:rPr>
        <w:t>.</w:t>
      </w:r>
    </w:p>
    <w:p w:rsidR="00314FF1" w:rsidRPr="00314FF1" w:rsidRDefault="00314FF1" w:rsidP="009F7CE5">
      <w:pPr>
        <w:autoSpaceDE w:val="0"/>
        <w:autoSpaceDN w:val="0"/>
        <w:adjustRightInd w:val="0"/>
        <w:spacing w:after="0" w:line="480" w:lineRule="auto"/>
        <w:jc w:val="both"/>
        <w:rPr>
          <w:rFonts w:ascii="Arial" w:hAnsi="Arial" w:cs="Arial"/>
          <w:b/>
          <w:lang w:val="es-ES"/>
        </w:rPr>
      </w:pPr>
    </w:p>
    <w:p w:rsidR="009F7CE5" w:rsidRDefault="009F7CE5" w:rsidP="009F7CE5">
      <w:pPr>
        <w:autoSpaceDE w:val="0"/>
        <w:autoSpaceDN w:val="0"/>
        <w:adjustRightInd w:val="0"/>
        <w:spacing w:after="0" w:line="480" w:lineRule="auto"/>
        <w:jc w:val="both"/>
        <w:rPr>
          <w:rFonts w:ascii="Arial" w:hAnsi="Arial" w:cs="Arial"/>
          <w:b/>
          <w:bCs/>
          <w:lang w:val="es-ES"/>
        </w:rPr>
      </w:pPr>
      <w:r>
        <w:rPr>
          <w:rFonts w:ascii="Arial" w:hAnsi="Arial" w:cs="Arial"/>
          <w:b/>
          <w:bCs/>
          <w:lang w:val="es-ES"/>
        </w:rPr>
        <w:t xml:space="preserve">IV.- </w:t>
      </w:r>
      <w:r w:rsidR="00C762C5">
        <w:rPr>
          <w:rFonts w:ascii="Arial" w:hAnsi="Arial" w:cs="Arial"/>
          <w:b/>
          <w:bCs/>
          <w:lang w:val="es-ES"/>
        </w:rPr>
        <w:t>Cooperación en materia de m</w:t>
      </w:r>
      <w:r w:rsidR="00A4034B">
        <w:rPr>
          <w:rFonts w:ascii="Arial" w:hAnsi="Arial" w:cs="Arial"/>
          <w:b/>
          <w:bCs/>
          <w:lang w:val="es-ES"/>
        </w:rPr>
        <w:t>edidas cautelares.</w:t>
      </w:r>
    </w:p>
    <w:p w:rsidR="00EB3D6C" w:rsidRDefault="001F360C" w:rsidP="001F360C">
      <w:pPr>
        <w:autoSpaceDE w:val="0"/>
        <w:autoSpaceDN w:val="0"/>
        <w:adjustRightInd w:val="0"/>
        <w:spacing w:after="0" w:line="480" w:lineRule="auto"/>
        <w:ind w:firstLine="1134"/>
        <w:jc w:val="both"/>
        <w:rPr>
          <w:rFonts w:ascii="Arial" w:hAnsi="Arial" w:cs="Arial"/>
          <w:bCs/>
          <w:lang w:val="es-ES"/>
        </w:rPr>
      </w:pPr>
      <w:r w:rsidRPr="001F360C">
        <w:rPr>
          <w:rFonts w:ascii="Arial" w:hAnsi="Arial" w:cs="Arial"/>
          <w:bCs/>
          <w:lang w:val="es-ES"/>
        </w:rPr>
        <w:t>Me pareció interesante</w:t>
      </w:r>
      <w:r w:rsidR="0047096F">
        <w:rPr>
          <w:rFonts w:ascii="Arial" w:hAnsi="Arial" w:cs="Arial"/>
          <w:bCs/>
          <w:lang w:val="es-ES"/>
        </w:rPr>
        <w:t>, dentro de las pautas establecidas en l</w:t>
      </w:r>
      <w:r w:rsidR="00587F97">
        <w:rPr>
          <w:rFonts w:ascii="Arial" w:hAnsi="Arial" w:cs="Arial"/>
          <w:bCs/>
          <w:lang w:val="es-ES"/>
        </w:rPr>
        <w:t>a organización del</w:t>
      </w:r>
      <w:r w:rsidR="0047096F">
        <w:rPr>
          <w:rFonts w:ascii="Arial" w:hAnsi="Arial" w:cs="Arial"/>
          <w:bCs/>
          <w:lang w:val="es-ES"/>
        </w:rPr>
        <w:t xml:space="preserve"> presente Congreso</w:t>
      </w:r>
      <w:r w:rsidR="00F35509">
        <w:rPr>
          <w:rFonts w:ascii="Arial" w:hAnsi="Arial" w:cs="Arial"/>
          <w:bCs/>
          <w:lang w:val="es-ES"/>
        </w:rPr>
        <w:t xml:space="preserve"> en cuanto a los aspectos prácticos de las </w:t>
      </w:r>
      <w:r w:rsidR="00F35509">
        <w:rPr>
          <w:rFonts w:ascii="Arial" w:hAnsi="Arial" w:cs="Arial"/>
          <w:bCs/>
          <w:lang w:val="es-ES"/>
        </w:rPr>
        <w:lastRenderedPageBreak/>
        <w:t>exposiciones</w:t>
      </w:r>
      <w:r w:rsidR="0047096F">
        <w:rPr>
          <w:rFonts w:ascii="Arial" w:hAnsi="Arial" w:cs="Arial"/>
          <w:bCs/>
          <w:lang w:val="es-ES"/>
        </w:rPr>
        <w:t xml:space="preserve">, </w:t>
      </w:r>
      <w:r w:rsidR="00F35509">
        <w:rPr>
          <w:rFonts w:ascii="Arial" w:hAnsi="Arial" w:cs="Arial"/>
          <w:bCs/>
          <w:lang w:val="es-ES"/>
        </w:rPr>
        <w:t xml:space="preserve">comentar </w:t>
      </w:r>
      <w:r w:rsidR="00EB3D6C">
        <w:rPr>
          <w:rFonts w:ascii="Arial" w:hAnsi="Arial" w:cs="Arial"/>
          <w:bCs/>
          <w:lang w:val="es-ES"/>
        </w:rPr>
        <w:t>uno de los supuestos específicos de cooperación incorporados al CCCN: las medidas ca</w:t>
      </w:r>
      <w:r w:rsidR="0047096F">
        <w:rPr>
          <w:rFonts w:ascii="Arial" w:hAnsi="Arial" w:cs="Arial"/>
          <w:bCs/>
          <w:lang w:val="es-ES"/>
        </w:rPr>
        <w:t>utelares.</w:t>
      </w:r>
    </w:p>
    <w:p w:rsidR="001F360C" w:rsidRDefault="00EB3D6C" w:rsidP="001F360C">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 xml:space="preserve">Tres son los </w:t>
      </w:r>
      <w:r w:rsidR="0047096F">
        <w:rPr>
          <w:rFonts w:ascii="Arial" w:hAnsi="Arial" w:cs="Arial"/>
          <w:bCs/>
          <w:lang w:val="es-ES"/>
        </w:rPr>
        <w:t xml:space="preserve">tipos de </w:t>
      </w:r>
      <w:r>
        <w:rPr>
          <w:rFonts w:ascii="Arial" w:hAnsi="Arial" w:cs="Arial"/>
          <w:bCs/>
          <w:lang w:val="es-ES"/>
        </w:rPr>
        <w:t>medidas cautelares</w:t>
      </w:r>
      <w:r w:rsidR="00587F97">
        <w:rPr>
          <w:rFonts w:ascii="Arial" w:hAnsi="Arial" w:cs="Arial"/>
          <w:bCs/>
          <w:lang w:val="es-ES"/>
        </w:rPr>
        <w:t xml:space="preserve"> considerados</w:t>
      </w:r>
      <w:r>
        <w:rPr>
          <w:rFonts w:ascii="Arial" w:hAnsi="Arial" w:cs="Arial"/>
          <w:bCs/>
          <w:lang w:val="es-ES"/>
        </w:rPr>
        <w:t xml:space="preserve"> internacionales:</w:t>
      </w:r>
      <w:r w:rsidR="001F360C" w:rsidRPr="001F360C">
        <w:rPr>
          <w:rFonts w:ascii="Arial" w:hAnsi="Arial" w:cs="Arial"/>
          <w:bCs/>
          <w:lang w:val="es-ES"/>
        </w:rPr>
        <w:t xml:space="preserve"> </w:t>
      </w:r>
    </w:p>
    <w:p w:rsidR="001F360C" w:rsidRDefault="001F360C" w:rsidP="001F360C">
      <w:pPr>
        <w:tabs>
          <w:tab w:val="num" w:pos="720"/>
        </w:tabs>
        <w:autoSpaceDE w:val="0"/>
        <w:autoSpaceDN w:val="0"/>
        <w:adjustRightInd w:val="0"/>
        <w:spacing w:after="0" w:line="480" w:lineRule="auto"/>
        <w:jc w:val="both"/>
        <w:rPr>
          <w:rFonts w:ascii="Arial" w:hAnsi="Arial" w:cs="Arial"/>
          <w:bCs/>
        </w:rPr>
      </w:pPr>
      <w:r>
        <w:rPr>
          <w:rFonts w:ascii="Arial" w:hAnsi="Arial" w:cs="Arial"/>
          <w:bCs/>
          <w:lang w:val="es-ES"/>
        </w:rPr>
        <w:t xml:space="preserve">- </w:t>
      </w:r>
      <w:r w:rsidR="009A5060" w:rsidRPr="001F360C">
        <w:rPr>
          <w:rFonts w:ascii="Arial" w:hAnsi="Arial" w:cs="Arial"/>
          <w:bCs/>
        </w:rPr>
        <w:t xml:space="preserve">Medida cautelar adoptada por el juez de un Estado y destinada a cumplirse </w:t>
      </w:r>
      <w:r w:rsidRPr="001F360C">
        <w:rPr>
          <w:rFonts w:ascii="Arial" w:hAnsi="Arial" w:cs="Arial"/>
          <w:bCs/>
        </w:rPr>
        <w:t>e</w:t>
      </w:r>
      <w:r w:rsidR="009A5060" w:rsidRPr="001F360C">
        <w:rPr>
          <w:rFonts w:ascii="Arial" w:hAnsi="Arial" w:cs="Arial"/>
          <w:bCs/>
        </w:rPr>
        <w:t>n otro Estado.</w:t>
      </w:r>
    </w:p>
    <w:p w:rsidR="001F360C" w:rsidRDefault="001F360C" w:rsidP="001F360C">
      <w:pPr>
        <w:tabs>
          <w:tab w:val="num" w:pos="720"/>
        </w:tabs>
        <w:autoSpaceDE w:val="0"/>
        <w:autoSpaceDN w:val="0"/>
        <w:adjustRightInd w:val="0"/>
        <w:spacing w:after="0" w:line="480" w:lineRule="auto"/>
        <w:jc w:val="both"/>
        <w:rPr>
          <w:rFonts w:ascii="Arial" w:hAnsi="Arial" w:cs="Arial"/>
          <w:bCs/>
        </w:rPr>
      </w:pPr>
      <w:r>
        <w:rPr>
          <w:rFonts w:ascii="Arial" w:hAnsi="Arial" w:cs="Arial"/>
          <w:bCs/>
        </w:rPr>
        <w:t xml:space="preserve">- </w:t>
      </w:r>
      <w:r w:rsidR="009A5060" w:rsidRPr="001F360C">
        <w:rPr>
          <w:rFonts w:ascii="Arial" w:hAnsi="Arial" w:cs="Arial"/>
          <w:bCs/>
        </w:rPr>
        <w:t>Medida cautelar de urgencia destinada a asegurar el resultado de un juicio iniciado o a iniciarse en otro país.</w:t>
      </w:r>
    </w:p>
    <w:p w:rsidR="00E61829" w:rsidRDefault="001F360C" w:rsidP="001F360C">
      <w:pPr>
        <w:tabs>
          <w:tab w:val="num" w:pos="720"/>
        </w:tabs>
        <w:autoSpaceDE w:val="0"/>
        <w:autoSpaceDN w:val="0"/>
        <w:adjustRightInd w:val="0"/>
        <w:spacing w:after="0" w:line="480" w:lineRule="auto"/>
        <w:jc w:val="both"/>
        <w:rPr>
          <w:rFonts w:ascii="Arial" w:hAnsi="Arial" w:cs="Arial"/>
          <w:bCs/>
        </w:rPr>
      </w:pPr>
      <w:r>
        <w:rPr>
          <w:rFonts w:ascii="Arial" w:hAnsi="Arial" w:cs="Arial"/>
          <w:bCs/>
        </w:rPr>
        <w:t xml:space="preserve">- </w:t>
      </w:r>
      <w:r w:rsidR="009A5060" w:rsidRPr="001F360C">
        <w:rPr>
          <w:rFonts w:ascii="Arial" w:hAnsi="Arial" w:cs="Arial"/>
          <w:bCs/>
        </w:rPr>
        <w:t>Medida cautelar adoptada por un tribunal que está conociendo del cumplimiento de una sentencia extranjera.</w:t>
      </w:r>
    </w:p>
    <w:p w:rsidR="001F360C" w:rsidRDefault="001F360C" w:rsidP="001F360C">
      <w:pPr>
        <w:tabs>
          <w:tab w:val="num" w:pos="720"/>
        </w:tabs>
        <w:autoSpaceDE w:val="0"/>
        <w:autoSpaceDN w:val="0"/>
        <w:adjustRightInd w:val="0"/>
        <w:spacing w:after="0" w:line="480" w:lineRule="auto"/>
        <w:ind w:firstLine="1134"/>
        <w:jc w:val="both"/>
        <w:rPr>
          <w:rFonts w:ascii="Arial" w:hAnsi="Arial" w:cs="Arial"/>
          <w:bCs/>
          <w:lang w:val="es-ES"/>
        </w:rPr>
      </w:pPr>
      <w:r>
        <w:rPr>
          <w:rFonts w:ascii="Arial" w:hAnsi="Arial" w:cs="Arial"/>
          <w:bCs/>
        </w:rPr>
        <w:t>Los tres supuestos indicados se encuentran receptados en el</w:t>
      </w:r>
      <w:r>
        <w:rPr>
          <w:rFonts w:ascii="Arial" w:hAnsi="Arial" w:cs="Arial"/>
          <w:bCs/>
          <w:lang w:val="es-ES"/>
        </w:rPr>
        <w:t xml:space="preserve"> CCCN en su artículo 2603</w:t>
      </w:r>
      <w:r w:rsidR="00F53ACA">
        <w:rPr>
          <w:rFonts w:ascii="Arial" w:hAnsi="Arial" w:cs="Arial"/>
          <w:bCs/>
          <w:lang w:val="es-ES"/>
        </w:rPr>
        <w:t xml:space="preserve">, aunque si bien ya </w:t>
      </w:r>
      <w:r>
        <w:rPr>
          <w:rFonts w:ascii="Arial" w:hAnsi="Arial" w:cs="Arial"/>
          <w:bCs/>
          <w:lang w:val="es-ES"/>
        </w:rPr>
        <w:t>exist</w:t>
      </w:r>
      <w:r w:rsidR="00F53ACA">
        <w:rPr>
          <w:rFonts w:ascii="Arial" w:hAnsi="Arial" w:cs="Arial"/>
          <w:bCs/>
          <w:lang w:val="es-ES"/>
        </w:rPr>
        <w:t xml:space="preserve">ía </w:t>
      </w:r>
      <w:r>
        <w:rPr>
          <w:rFonts w:ascii="Arial" w:hAnsi="Arial" w:cs="Arial"/>
          <w:bCs/>
          <w:lang w:val="es-ES"/>
        </w:rPr>
        <w:t xml:space="preserve">normativa de fuente convencional </w:t>
      </w:r>
      <w:r w:rsidR="00F53ACA">
        <w:rPr>
          <w:rFonts w:ascii="Arial" w:hAnsi="Arial" w:cs="Arial"/>
          <w:bCs/>
          <w:lang w:val="es-ES"/>
        </w:rPr>
        <w:t xml:space="preserve">en el </w:t>
      </w:r>
      <w:r w:rsidR="00C80CE3">
        <w:rPr>
          <w:rFonts w:ascii="Arial" w:hAnsi="Arial" w:cs="Arial"/>
          <w:bCs/>
          <w:lang w:val="es-ES"/>
        </w:rPr>
        <w:t>sub</w:t>
      </w:r>
      <w:r w:rsidR="00F53ACA">
        <w:rPr>
          <w:rFonts w:ascii="Arial" w:hAnsi="Arial" w:cs="Arial"/>
          <w:bCs/>
          <w:lang w:val="es-ES"/>
        </w:rPr>
        <w:t xml:space="preserve">sistema de </w:t>
      </w:r>
      <w:proofErr w:type="spellStart"/>
      <w:r w:rsidR="00F53ACA">
        <w:rPr>
          <w:rFonts w:ascii="Arial" w:hAnsi="Arial" w:cs="Arial"/>
          <w:bCs/>
          <w:lang w:val="es-ES"/>
        </w:rPr>
        <w:t>DIPrv</w:t>
      </w:r>
      <w:proofErr w:type="spellEnd"/>
      <w:r w:rsidR="00BE7FED">
        <w:rPr>
          <w:rFonts w:ascii="Arial" w:hAnsi="Arial" w:cs="Arial"/>
          <w:bCs/>
          <w:lang w:val="es-ES"/>
        </w:rPr>
        <w:t>.</w:t>
      </w:r>
      <w:r w:rsidR="00F53ACA">
        <w:rPr>
          <w:rFonts w:ascii="Arial" w:hAnsi="Arial" w:cs="Arial"/>
          <w:bCs/>
          <w:lang w:val="es-ES"/>
        </w:rPr>
        <w:t xml:space="preserve"> Argentino</w:t>
      </w:r>
      <w:r w:rsidR="00EB3D6C">
        <w:rPr>
          <w:rStyle w:val="Refdenotaalpie"/>
          <w:rFonts w:ascii="Arial" w:hAnsi="Arial" w:cs="Arial"/>
          <w:bCs/>
          <w:lang w:val="es-ES"/>
        </w:rPr>
        <w:footnoteReference w:id="6"/>
      </w:r>
      <w:r w:rsidR="00F53ACA">
        <w:rPr>
          <w:rFonts w:ascii="Arial" w:hAnsi="Arial" w:cs="Arial"/>
          <w:bCs/>
          <w:lang w:val="es-ES"/>
        </w:rPr>
        <w:t>, su inclusión en el CCCN resulta ser un gran avance e implica la uniformidad en la materia.</w:t>
      </w:r>
    </w:p>
    <w:p w:rsidR="00F35509" w:rsidRDefault="00F35509" w:rsidP="001F360C">
      <w:pPr>
        <w:tabs>
          <w:tab w:val="num" w:pos="720"/>
        </w:tabs>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Damos por descartado la importancia de las medidas cautelares como mecanismo de resguardo de derechos, pero a la vez resulta en muchos casos una herramientas que permiten evitar situaciones que podrían afectar o incluso poner en peligro a sujetos vulnerables (ej. traslado ilícito internacional de menores).</w:t>
      </w:r>
    </w:p>
    <w:p w:rsidR="00F35509" w:rsidRDefault="00F35509" w:rsidP="001F360C">
      <w:pPr>
        <w:tabs>
          <w:tab w:val="num" w:pos="720"/>
        </w:tabs>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 xml:space="preserve">Por tal motivo </w:t>
      </w:r>
      <w:r w:rsidR="00A3594D">
        <w:rPr>
          <w:rFonts w:ascii="Arial" w:hAnsi="Arial" w:cs="Arial"/>
          <w:bCs/>
          <w:lang w:val="es-ES"/>
        </w:rPr>
        <w:t xml:space="preserve">el hecho de que </w:t>
      </w:r>
      <w:r>
        <w:rPr>
          <w:rFonts w:ascii="Arial" w:hAnsi="Arial" w:cs="Arial"/>
          <w:bCs/>
          <w:lang w:val="es-ES"/>
        </w:rPr>
        <w:t>este tipo de herramientas hayan sido incluidas en el CCCN</w:t>
      </w:r>
      <w:r w:rsidR="00A3594D">
        <w:rPr>
          <w:rFonts w:ascii="Arial" w:hAnsi="Arial" w:cs="Arial"/>
          <w:bCs/>
          <w:lang w:val="es-ES"/>
        </w:rPr>
        <w:t>,</w:t>
      </w:r>
      <w:r>
        <w:rPr>
          <w:rFonts w:ascii="Arial" w:hAnsi="Arial" w:cs="Arial"/>
          <w:bCs/>
          <w:lang w:val="es-ES"/>
        </w:rPr>
        <w:t xml:space="preserve"> de manera que los operadores jurídicos tomen conocimiento y puedan utilizar las mismas</w:t>
      </w:r>
      <w:r w:rsidR="00132796">
        <w:rPr>
          <w:rFonts w:ascii="Arial" w:hAnsi="Arial" w:cs="Arial"/>
          <w:bCs/>
          <w:lang w:val="es-ES"/>
        </w:rPr>
        <w:t xml:space="preserve"> a través de los mecanismos correspondientes</w:t>
      </w:r>
      <w:r w:rsidR="00A3594D">
        <w:rPr>
          <w:rFonts w:ascii="Arial" w:hAnsi="Arial" w:cs="Arial"/>
          <w:bCs/>
          <w:lang w:val="es-ES"/>
        </w:rPr>
        <w:t xml:space="preserve">, </w:t>
      </w:r>
      <w:r w:rsidR="00086814">
        <w:rPr>
          <w:rFonts w:ascii="Arial" w:hAnsi="Arial" w:cs="Arial"/>
          <w:bCs/>
          <w:lang w:val="es-ES"/>
        </w:rPr>
        <w:t xml:space="preserve">supone </w:t>
      </w:r>
      <w:r w:rsidR="00A3594D">
        <w:rPr>
          <w:rFonts w:ascii="Arial" w:hAnsi="Arial" w:cs="Arial"/>
          <w:bCs/>
          <w:lang w:val="es-ES"/>
        </w:rPr>
        <w:t>un gran logro</w:t>
      </w:r>
      <w:r w:rsidR="00132796">
        <w:rPr>
          <w:rFonts w:ascii="Arial" w:hAnsi="Arial" w:cs="Arial"/>
          <w:bCs/>
          <w:lang w:val="es-ES"/>
        </w:rPr>
        <w:t>.</w:t>
      </w:r>
    </w:p>
    <w:p w:rsidR="00F35509" w:rsidRDefault="00132796" w:rsidP="001F360C">
      <w:pPr>
        <w:tabs>
          <w:tab w:val="num" w:pos="720"/>
        </w:tabs>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Ahora bien también es cierto que</w:t>
      </w:r>
      <w:r w:rsidR="00086814">
        <w:rPr>
          <w:rFonts w:ascii="Arial" w:hAnsi="Arial" w:cs="Arial"/>
          <w:bCs/>
          <w:lang w:val="es-ES"/>
        </w:rPr>
        <w:t xml:space="preserve"> la práctica puede suponer muchas dificultades, en cuanto a los recaudos </w:t>
      </w:r>
      <w:r w:rsidR="00C80CE3">
        <w:rPr>
          <w:rFonts w:ascii="Arial" w:hAnsi="Arial" w:cs="Arial"/>
          <w:bCs/>
          <w:lang w:val="es-ES"/>
        </w:rPr>
        <w:t xml:space="preserve">que deben contemplar </w:t>
      </w:r>
      <w:r w:rsidR="00086814">
        <w:rPr>
          <w:rFonts w:ascii="Arial" w:hAnsi="Arial" w:cs="Arial"/>
          <w:bCs/>
          <w:lang w:val="es-ES"/>
        </w:rPr>
        <w:t>los exhortos</w:t>
      </w:r>
      <w:r w:rsidR="00C80CE3">
        <w:rPr>
          <w:rFonts w:ascii="Arial" w:hAnsi="Arial" w:cs="Arial"/>
          <w:bCs/>
          <w:lang w:val="es-ES"/>
        </w:rPr>
        <w:t xml:space="preserve"> (medio </w:t>
      </w:r>
      <w:r w:rsidR="00C80CE3">
        <w:rPr>
          <w:rFonts w:ascii="Arial" w:hAnsi="Arial" w:cs="Arial"/>
          <w:bCs/>
          <w:lang w:val="es-ES"/>
        </w:rPr>
        <w:lastRenderedPageBreak/>
        <w:t>en el cual se plasma la rogatoria de cooperación internacional)</w:t>
      </w:r>
      <w:r w:rsidR="00086814">
        <w:rPr>
          <w:rFonts w:ascii="Arial" w:hAnsi="Arial" w:cs="Arial"/>
          <w:bCs/>
          <w:lang w:val="es-ES"/>
        </w:rPr>
        <w:t>, los medios y los gastos o costos de su tramitación.</w:t>
      </w:r>
    </w:p>
    <w:p w:rsidR="00132796" w:rsidRPr="00620859" w:rsidRDefault="00086814" w:rsidP="00132796">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G</w:t>
      </w:r>
      <w:r w:rsidR="00132796" w:rsidRPr="00620859">
        <w:rPr>
          <w:rFonts w:ascii="Arial" w:hAnsi="Arial" w:cs="Arial"/>
          <w:bCs/>
          <w:lang w:val="es-ES"/>
        </w:rPr>
        <w:t xml:space="preserve">eneralmente </w:t>
      </w:r>
      <w:r>
        <w:rPr>
          <w:rFonts w:ascii="Arial" w:hAnsi="Arial" w:cs="Arial"/>
          <w:bCs/>
          <w:lang w:val="es-ES"/>
        </w:rPr>
        <w:t>las medidas cooperación se</w:t>
      </w:r>
      <w:r w:rsidRPr="00620859">
        <w:rPr>
          <w:rFonts w:ascii="Arial" w:hAnsi="Arial" w:cs="Arial"/>
          <w:bCs/>
          <w:lang w:val="es-ES"/>
        </w:rPr>
        <w:t xml:space="preserve"> tramita</w:t>
      </w:r>
      <w:r>
        <w:rPr>
          <w:rFonts w:ascii="Arial" w:hAnsi="Arial" w:cs="Arial"/>
          <w:bCs/>
          <w:lang w:val="es-ES"/>
        </w:rPr>
        <w:t>n</w:t>
      </w:r>
      <w:r w:rsidRPr="00620859">
        <w:rPr>
          <w:rFonts w:ascii="Arial" w:hAnsi="Arial" w:cs="Arial"/>
          <w:bCs/>
          <w:lang w:val="es-ES"/>
        </w:rPr>
        <w:t xml:space="preserve"> </w:t>
      </w:r>
      <w:r w:rsidR="00132796" w:rsidRPr="00620859">
        <w:rPr>
          <w:rFonts w:ascii="Arial" w:hAnsi="Arial" w:cs="Arial"/>
          <w:bCs/>
          <w:lang w:val="es-ES"/>
        </w:rPr>
        <w:t>a través de las llamadas Autoridades Centrales, es decir aquellos organismos designados por los Estados Parte, en nuestro caso por el Poder Ejecutivo Nacional, para desempeñar la actividad de receptor y emisario de los instrumentos de cooperación internacional</w:t>
      </w:r>
      <w:r>
        <w:rPr>
          <w:rFonts w:ascii="Arial" w:hAnsi="Arial" w:cs="Arial"/>
          <w:bCs/>
          <w:lang w:val="es-ES"/>
        </w:rPr>
        <w:t xml:space="preserve"> (estos en los supuestos de tratados internacionales, en su defecto a</w:t>
      </w:r>
      <w:r w:rsidR="00BE7FED">
        <w:rPr>
          <w:rFonts w:ascii="Arial" w:hAnsi="Arial" w:cs="Arial"/>
          <w:bCs/>
          <w:lang w:val="es-ES"/>
        </w:rPr>
        <w:t xml:space="preserve"> través del máximo órgano juris</w:t>
      </w:r>
      <w:r>
        <w:rPr>
          <w:rFonts w:ascii="Arial" w:hAnsi="Arial" w:cs="Arial"/>
          <w:bCs/>
          <w:lang w:val="es-ES"/>
        </w:rPr>
        <w:t>diccional o de Cancillería)</w:t>
      </w:r>
      <w:r w:rsidR="00132796" w:rsidRPr="00620859">
        <w:rPr>
          <w:rFonts w:ascii="Arial" w:hAnsi="Arial" w:cs="Arial"/>
          <w:bCs/>
          <w:lang w:val="es-ES"/>
        </w:rPr>
        <w:t>.</w:t>
      </w:r>
    </w:p>
    <w:p w:rsidR="00132796" w:rsidRPr="00620859" w:rsidRDefault="00132796" w:rsidP="00132796">
      <w:pPr>
        <w:autoSpaceDE w:val="0"/>
        <w:autoSpaceDN w:val="0"/>
        <w:adjustRightInd w:val="0"/>
        <w:spacing w:after="0" w:line="480" w:lineRule="auto"/>
        <w:ind w:firstLine="1134"/>
        <w:jc w:val="both"/>
        <w:rPr>
          <w:rFonts w:ascii="Arial" w:hAnsi="Arial" w:cs="Arial"/>
          <w:bCs/>
          <w:lang w:val="es-ES"/>
        </w:rPr>
      </w:pPr>
      <w:r w:rsidRPr="00620859">
        <w:rPr>
          <w:rFonts w:ascii="Arial" w:hAnsi="Arial" w:cs="Arial"/>
          <w:bCs/>
          <w:lang w:val="es-ES"/>
        </w:rPr>
        <w:t>Las funciones de Autoridad Central han recaído en organismos dependientes del Estado Nacional y básicamente en dos de ellos:</w:t>
      </w:r>
    </w:p>
    <w:p w:rsidR="00132796" w:rsidRPr="00620859" w:rsidRDefault="00132796" w:rsidP="00132796">
      <w:pPr>
        <w:autoSpaceDE w:val="0"/>
        <w:autoSpaceDN w:val="0"/>
        <w:adjustRightInd w:val="0"/>
        <w:spacing w:after="0" w:line="480" w:lineRule="auto"/>
        <w:ind w:firstLine="1134"/>
        <w:jc w:val="both"/>
        <w:rPr>
          <w:rFonts w:ascii="Arial" w:hAnsi="Arial" w:cs="Arial"/>
          <w:bCs/>
          <w:lang w:val="es-ES"/>
        </w:rPr>
      </w:pPr>
      <w:r w:rsidRPr="00620859">
        <w:rPr>
          <w:rFonts w:ascii="Arial" w:hAnsi="Arial" w:cs="Arial"/>
          <w:bCs/>
          <w:lang w:val="es-ES"/>
        </w:rPr>
        <w:t>1.- Dirección General de Asuntos Jurídicos -Dirección de Asistencia Judicial Internacional- del Ministerio de Relaciones Exteriores, Comercio Internacional y Culto de la Nación.</w:t>
      </w:r>
    </w:p>
    <w:p w:rsidR="00132796" w:rsidRPr="00620859" w:rsidRDefault="00132796" w:rsidP="00132796">
      <w:pPr>
        <w:autoSpaceDE w:val="0"/>
        <w:autoSpaceDN w:val="0"/>
        <w:adjustRightInd w:val="0"/>
        <w:spacing w:after="0" w:line="480" w:lineRule="auto"/>
        <w:ind w:firstLine="1134"/>
        <w:jc w:val="both"/>
        <w:rPr>
          <w:rFonts w:ascii="Arial" w:hAnsi="Arial" w:cs="Arial"/>
          <w:bCs/>
          <w:lang w:val="es-ES"/>
        </w:rPr>
      </w:pPr>
      <w:r w:rsidRPr="00620859">
        <w:rPr>
          <w:rFonts w:ascii="Arial" w:hAnsi="Arial" w:cs="Arial"/>
          <w:bCs/>
          <w:lang w:val="es-ES"/>
        </w:rPr>
        <w:t>2.- Dirección Nacional de Asuntos Internacionales - Secretaría de Justicia - del Ministerio de Justicia y Derechos Humanos de la Nación</w:t>
      </w:r>
      <w:r>
        <w:rPr>
          <w:rFonts w:ascii="Arial" w:hAnsi="Arial" w:cs="Arial"/>
          <w:bCs/>
          <w:lang w:val="es-ES"/>
        </w:rPr>
        <w:t>.</w:t>
      </w:r>
    </w:p>
    <w:p w:rsidR="009F7CE5" w:rsidRDefault="00132796" w:rsidP="00132796">
      <w:pPr>
        <w:autoSpaceDE w:val="0"/>
        <w:autoSpaceDN w:val="0"/>
        <w:adjustRightInd w:val="0"/>
        <w:spacing w:after="0" w:line="480" w:lineRule="auto"/>
        <w:ind w:firstLine="1134"/>
        <w:jc w:val="both"/>
        <w:rPr>
          <w:rFonts w:ascii="Arial" w:hAnsi="Arial" w:cs="Arial"/>
          <w:bCs/>
          <w:lang w:val="es-ES"/>
        </w:rPr>
      </w:pPr>
      <w:r w:rsidRPr="00620859">
        <w:rPr>
          <w:rFonts w:ascii="Arial" w:hAnsi="Arial" w:cs="Arial"/>
          <w:bCs/>
          <w:lang w:val="es-ES"/>
        </w:rPr>
        <w:t>Esta circunstancia ha llevado a una centralización de dichas funciones por parte del Estado Nacional y la necesidad de tener que acudir a los referidos organismos para el diligenciamiento de los exhortos o cartas rogatorias internacionales, con las dificultades de traslado y costos que muchas veces ello supone</w:t>
      </w:r>
      <w:r w:rsidR="00086814">
        <w:rPr>
          <w:rFonts w:ascii="Arial" w:hAnsi="Arial" w:cs="Arial"/>
          <w:bCs/>
          <w:lang w:val="es-ES"/>
        </w:rPr>
        <w:t xml:space="preserve"> para los particulares</w:t>
      </w:r>
      <w:r w:rsidRPr="00620859">
        <w:rPr>
          <w:rFonts w:ascii="Arial" w:hAnsi="Arial" w:cs="Arial"/>
          <w:bCs/>
          <w:lang w:val="es-ES"/>
        </w:rPr>
        <w:t>.</w:t>
      </w:r>
    </w:p>
    <w:p w:rsidR="00105DE8" w:rsidRDefault="00105DE8" w:rsidP="00132796">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Por t</w:t>
      </w:r>
      <w:r w:rsidR="00646660">
        <w:rPr>
          <w:rFonts w:ascii="Arial" w:hAnsi="Arial" w:cs="Arial"/>
          <w:bCs/>
          <w:lang w:val="es-ES"/>
        </w:rPr>
        <w:t>al motivo resulta de suma utili</w:t>
      </w:r>
      <w:r>
        <w:rPr>
          <w:rFonts w:ascii="Arial" w:hAnsi="Arial" w:cs="Arial"/>
          <w:bCs/>
          <w:lang w:val="es-ES"/>
        </w:rPr>
        <w:t>dad</w:t>
      </w:r>
      <w:r w:rsidR="00646660">
        <w:rPr>
          <w:rFonts w:ascii="Arial" w:hAnsi="Arial" w:cs="Arial"/>
          <w:bCs/>
          <w:lang w:val="es-ES"/>
        </w:rPr>
        <w:t xml:space="preserve"> la herramienta prevista por el artículo 2612 CCCN en cuanto a las comunicaciones directas de los jueces, articulado con las nuevas tecnologías.</w:t>
      </w:r>
    </w:p>
    <w:p w:rsidR="00646660" w:rsidRDefault="00646660" w:rsidP="00132796">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Esperamos que los jueces hagan uso de esta importante herramienta asumiendo el rol que les corresponde.</w:t>
      </w:r>
    </w:p>
    <w:p w:rsidR="009073E8" w:rsidRDefault="009073E8" w:rsidP="00132796">
      <w:pPr>
        <w:autoSpaceDE w:val="0"/>
        <w:autoSpaceDN w:val="0"/>
        <w:adjustRightInd w:val="0"/>
        <w:spacing w:after="0" w:line="480" w:lineRule="auto"/>
        <w:ind w:firstLine="1134"/>
        <w:jc w:val="both"/>
        <w:rPr>
          <w:rFonts w:ascii="Arial" w:hAnsi="Arial" w:cs="Arial"/>
          <w:bCs/>
          <w:lang w:val="es-ES"/>
        </w:rPr>
      </w:pPr>
    </w:p>
    <w:p w:rsidR="009F7CE5" w:rsidRDefault="0047096F" w:rsidP="009F7CE5">
      <w:pPr>
        <w:autoSpaceDE w:val="0"/>
        <w:autoSpaceDN w:val="0"/>
        <w:adjustRightInd w:val="0"/>
        <w:spacing w:after="0" w:line="480" w:lineRule="auto"/>
        <w:jc w:val="both"/>
        <w:rPr>
          <w:rFonts w:ascii="Arial" w:hAnsi="Arial" w:cs="Arial"/>
          <w:b/>
          <w:bCs/>
          <w:lang w:val="es-ES"/>
        </w:rPr>
      </w:pPr>
      <w:r>
        <w:rPr>
          <w:rFonts w:ascii="Arial" w:hAnsi="Arial" w:cs="Arial"/>
          <w:b/>
          <w:bCs/>
          <w:lang w:val="es-ES"/>
        </w:rPr>
        <w:lastRenderedPageBreak/>
        <w:t>V.- Conclusio</w:t>
      </w:r>
      <w:r w:rsidR="009F7CE5">
        <w:rPr>
          <w:rFonts w:ascii="Arial" w:hAnsi="Arial" w:cs="Arial"/>
          <w:b/>
          <w:bCs/>
          <w:lang w:val="es-ES"/>
        </w:rPr>
        <w:t>n</w:t>
      </w:r>
      <w:r>
        <w:rPr>
          <w:rFonts w:ascii="Arial" w:hAnsi="Arial" w:cs="Arial"/>
          <w:b/>
          <w:bCs/>
          <w:lang w:val="es-ES"/>
        </w:rPr>
        <w:t>es.</w:t>
      </w:r>
    </w:p>
    <w:p w:rsidR="00B52DF6" w:rsidRDefault="00CF42D5" w:rsidP="003255E5">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 xml:space="preserve">Como conclusión se puede afirmar </w:t>
      </w:r>
      <w:r w:rsidR="00B52DF6">
        <w:rPr>
          <w:rFonts w:ascii="Arial" w:hAnsi="Arial" w:cs="Arial"/>
          <w:bCs/>
          <w:lang w:val="es-ES"/>
        </w:rPr>
        <w:t xml:space="preserve">que la reforma del CCCN con la sistematización </w:t>
      </w:r>
      <w:r>
        <w:rPr>
          <w:rFonts w:ascii="Arial" w:hAnsi="Arial" w:cs="Arial"/>
          <w:bCs/>
          <w:lang w:val="es-ES"/>
        </w:rPr>
        <w:t xml:space="preserve">del </w:t>
      </w:r>
      <w:proofErr w:type="spellStart"/>
      <w:r>
        <w:rPr>
          <w:rFonts w:ascii="Arial" w:hAnsi="Arial" w:cs="Arial"/>
          <w:bCs/>
          <w:lang w:val="es-ES"/>
        </w:rPr>
        <w:t>DIPriv</w:t>
      </w:r>
      <w:proofErr w:type="spellEnd"/>
      <w:r>
        <w:rPr>
          <w:rFonts w:ascii="Arial" w:hAnsi="Arial" w:cs="Arial"/>
          <w:bCs/>
          <w:lang w:val="es-ES"/>
        </w:rPr>
        <w:t xml:space="preserve">. </w:t>
      </w:r>
      <w:proofErr w:type="gramStart"/>
      <w:r w:rsidR="00B52DF6">
        <w:rPr>
          <w:rFonts w:ascii="Arial" w:hAnsi="Arial" w:cs="Arial"/>
          <w:bCs/>
          <w:lang w:val="es-ES"/>
        </w:rPr>
        <w:t>y</w:t>
      </w:r>
      <w:proofErr w:type="gramEnd"/>
      <w:r w:rsidR="00B52DF6">
        <w:rPr>
          <w:rFonts w:ascii="Arial" w:hAnsi="Arial" w:cs="Arial"/>
          <w:bCs/>
          <w:lang w:val="es-ES"/>
        </w:rPr>
        <w:t xml:space="preserve"> la inclusión de la coop</w:t>
      </w:r>
      <w:r>
        <w:rPr>
          <w:rFonts w:ascii="Arial" w:hAnsi="Arial" w:cs="Arial"/>
          <w:bCs/>
          <w:lang w:val="es-ES"/>
        </w:rPr>
        <w:t>eración jurídica internacional</w:t>
      </w:r>
      <w:r w:rsidR="00B52DF6">
        <w:rPr>
          <w:rFonts w:ascii="Arial" w:hAnsi="Arial" w:cs="Arial"/>
          <w:bCs/>
          <w:lang w:val="es-ES"/>
        </w:rPr>
        <w:t xml:space="preserve"> supone un gran avance a los fines de facilitar y agilizar</w:t>
      </w:r>
      <w:r w:rsidR="003066EF">
        <w:rPr>
          <w:rFonts w:ascii="Arial" w:hAnsi="Arial" w:cs="Arial"/>
          <w:bCs/>
          <w:lang w:val="es-ES"/>
        </w:rPr>
        <w:t xml:space="preserve"> el servicio de justicia en los litigios internacionales.</w:t>
      </w:r>
    </w:p>
    <w:p w:rsidR="00C73CDE" w:rsidRPr="00C80CE3" w:rsidRDefault="00B52DF6" w:rsidP="00C80CE3">
      <w:pPr>
        <w:autoSpaceDE w:val="0"/>
        <w:autoSpaceDN w:val="0"/>
        <w:adjustRightInd w:val="0"/>
        <w:spacing w:after="0" w:line="480" w:lineRule="auto"/>
        <w:ind w:firstLine="1134"/>
        <w:jc w:val="both"/>
        <w:rPr>
          <w:rFonts w:ascii="Arial" w:hAnsi="Arial" w:cs="Arial"/>
          <w:bCs/>
          <w:lang w:val="es-ES"/>
        </w:rPr>
      </w:pPr>
      <w:r>
        <w:rPr>
          <w:rFonts w:ascii="Arial" w:hAnsi="Arial" w:cs="Arial"/>
          <w:bCs/>
          <w:lang w:val="es-ES"/>
        </w:rPr>
        <w:t>Por otro lado entendemos que a efectos de continuar en este camino sería conveniente la incorp</w:t>
      </w:r>
      <w:r w:rsidR="00CF42D5">
        <w:rPr>
          <w:rFonts w:ascii="Arial" w:hAnsi="Arial" w:cs="Arial"/>
          <w:bCs/>
          <w:lang w:val="es-ES"/>
        </w:rPr>
        <w:t xml:space="preserve">oración al CCCN o en su caso el dictado de una ley especial </w:t>
      </w:r>
      <w:r w:rsidR="00C762C5">
        <w:rPr>
          <w:rFonts w:ascii="Arial" w:hAnsi="Arial" w:cs="Arial"/>
          <w:bCs/>
          <w:lang w:val="es-ES"/>
        </w:rPr>
        <w:t>sobre</w:t>
      </w:r>
      <w:r w:rsidR="00CF42D5">
        <w:rPr>
          <w:rFonts w:ascii="Arial" w:hAnsi="Arial" w:cs="Arial"/>
          <w:bCs/>
          <w:lang w:val="es-ES"/>
        </w:rPr>
        <w:t xml:space="preserve"> cooperación jurídica internacional</w:t>
      </w:r>
      <w:r w:rsidR="00C762C5">
        <w:rPr>
          <w:rFonts w:ascii="Arial" w:hAnsi="Arial" w:cs="Arial"/>
          <w:bCs/>
          <w:lang w:val="es-ES"/>
        </w:rPr>
        <w:t>,</w:t>
      </w:r>
      <w:r w:rsidR="00CF42D5">
        <w:rPr>
          <w:rFonts w:ascii="Arial" w:hAnsi="Arial" w:cs="Arial"/>
          <w:bCs/>
          <w:lang w:val="es-ES"/>
        </w:rPr>
        <w:t xml:space="preserve"> donde se contemple</w:t>
      </w:r>
      <w:r w:rsidR="00C762C5">
        <w:rPr>
          <w:rFonts w:ascii="Arial" w:hAnsi="Arial" w:cs="Arial"/>
          <w:bCs/>
          <w:lang w:val="es-ES"/>
        </w:rPr>
        <w:t xml:space="preserve"> todas aquellas cuestiones que no han sido incluidas</w:t>
      </w:r>
      <w:r w:rsidR="00CF42D5">
        <w:rPr>
          <w:rFonts w:ascii="Arial" w:hAnsi="Arial" w:cs="Arial"/>
          <w:bCs/>
          <w:lang w:val="es-ES"/>
        </w:rPr>
        <w:t>, en</w:t>
      </w:r>
      <w:r w:rsidR="00C762C5">
        <w:rPr>
          <w:rFonts w:ascii="Arial" w:hAnsi="Arial" w:cs="Arial"/>
          <w:bCs/>
          <w:lang w:val="es-ES"/>
        </w:rPr>
        <w:t xml:space="preserve"> especial </w:t>
      </w:r>
      <w:r w:rsidR="00CF42D5">
        <w:rPr>
          <w:rFonts w:ascii="Arial" w:hAnsi="Arial" w:cs="Arial"/>
          <w:bCs/>
          <w:lang w:val="es-ES"/>
        </w:rPr>
        <w:t>el reconocimiento y ejecución de la sentencia extranjeras</w:t>
      </w:r>
      <w:r w:rsidR="00316D16">
        <w:rPr>
          <w:rStyle w:val="Refdenotaalpie"/>
          <w:rFonts w:ascii="Arial" w:hAnsi="Arial" w:cs="Arial"/>
          <w:bCs/>
          <w:lang w:val="es-ES"/>
        </w:rPr>
        <w:footnoteReference w:id="7"/>
      </w:r>
      <w:r w:rsidR="00CF42D5">
        <w:rPr>
          <w:rFonts w:ascii="Arial" w:hAnsi="Arial" w:cs="Arial"/>
          <w:bCs/>
          <w:lang w:val="es-ES"/>
        </w:rPr>
        <w:t>.</w:t>
      </w:r>
    </w:p>
    <w:sectPr w:rsidR="00C73CDE" w:rsidRPr="00C80CE3" w:rsidSect="00CF05E8">
      <w:endnotePr>
        <w:numFmt w:val="decimal"/>
      </w:endnotePr>
      <w:pgSz w:w="11906" w:h="16838"/>
      <w:pgMar w:top="2835" w:right="1134" w:bottom="850" w:left="2835"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C4" w:rsidRDefault="002A21C4" w:rsidP="009B5E05">
      <w:pPr>
        <w:spacing w:after="0" w:line="240" w:lineRule="auto"/>
      </w:pPr>
      <w:r>
        <w:separator/>
      </w:r>
    </w:p>
  </w:endnote>
  <w:endnote w:type="continuationSeparator" w:id="0">
    <w:p w:rsidR="002A21C4" w:rsidRDefault="002A21C4" w:rsidP="009B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C4" w:rsidRDefault="002A21C4" w:rsidP="009B5E05">
      <w:pPr>
        <w:spacing w:after="0" w:line="240" w:lineRule="auto"/>
      </w:pPr>
      <w:r>
        <w:separator/>
      </w:r>
    </w:p>
  </w:footnote>
  <w:footnote w:type="continuationSeparator" w:id="0">
    <w:p w:rsidR="002A21C4" w:rsidRDefault="002A21C4" w:rsidP="009B5E05">
      <w:pPr>
        <w:spacing w:after="0" w:line="240" w:lineRule="auto"/>
      </w:pPr>
      <w:r>
        <w:continuationSeparator/>
      </w:r>
    </w:p>
  </w:footnote>
  <w:footnote w:id="1">
    <w:p w:rsidR="009F7CE5" w:rsidRDefault="009F7CE5" w:rsidP="009F7CE5">
      <w:pPr>
        <w:adjustRightInd w:val="0"/>
        <w:spacing w:after="120"/>
        <w:ind w:left="283"/>
        <w:rPr>
          <w:rFonts w:ascii="Calibri" w:hAnsi="Calibri" w:cs="Calibri"/>
          <w:sz w:val="20"/>
          <w:szCs w:val="20"/>
          <w:lang w:val="es-ES"/>
        </w:rPr>
      </w:pPr>
      <w:r>
        <w:rPr>
          <w:rFonts w:ascii="Calibri" w:hAnsi="Calibri" w:cs="Calibri"/>
          <w:sz w:val="20"/>
          <w:szCs w:val="20"/>
          <w:vertAlign w:val="superscript"/>
          <w:lang w:val="es-ES"/>
        </w:rPr>
        <w:footnoteRef/>
      </w:r>
      <w:r>
        <w:rPr>
          <w:rFonts w:ascii="Calibri" w:hAnsi="Calibri" w:cs="Calibri"/>
          <w:sz w:val="20"/>
          <w:szCs w:val="20"/>
          <w:lang w:val="es-ES"/>
        </w:rPr>
        <w:t xml:space="preserve"> VESCOVI, Eduardo: </w:t>
      </w:r>
      <w:r>
        <w:rPr>
          <w:rFonts w:ascii="Calibri" w:hAnsi="Calibri" w:cs="Calibri"/>
          <w:i/>
          <w:iCs/>
          <w:sz w:val="20"/>
          <w:szCs w:val="20"/>
          <w:lang w:val="es-ES"/>
        </w:rPr>
        <w:t>Derecho Procesal Civil Internacional.</w:t>
      </w:r>
      <w:r>
        <w:rPr>
          <w:rFonts w:ascii="Calibri" w:hAnsi="Calibri" w:cs="Calibri"/>
          <w:sz w:val="20"/>
          <w:szCs w:val="20"/>
          <w:lang w:val="es-ES"/>
        </w:rPr>
        <w:t xml:space="preserve"> Ed. Idea, 2000.</w:t>
      </w:r>
    </w:p>
  </w:footnote>
  <w:footnote w:id="2">
    <w:p w:rsidR="008E63F8" w:rsidRDefault="008E63F8">
      <w:pPr>
        <w:pStyle w:val="Textonotapie"/>
      </w:pPr>
      <w:r>
        <w:rPr>
          <w:rStyle w:val="Refdenotaalpie"/>
        </w:rPr>
        <w:footnoteRef/>
      </w:r>
      <w:r>
        <w:t xml:space="preserve"> </w:t>
      </w:r>
      <w:r w:rsidRPr="008E63F8">
        <w:rPr>
          <w:rFonts w:ascii="Arial" w:hAnsi="Arial" w:cs="Arial"/>
          <w:iCs/>
          <w:sz w:val="18"/>
          <w:szCs w:val="18"/>
        </w:rPr>
        <w:t xml:space="preserve">RAPALLINI, Liliana E.: </w:t>
      </w:r>
      <w:r w:rsidR="00E2459E">
        <w:rPr>
          <w:rFonts w:ascii="Arial" w:hAnsi="Arial" w:cs="Arial"/>
          <w:iCs/>
          <w:sz w:val="18"/>
          <w:szCs w:val="18"/>
        </w:rPr>
        <w:t>“</w:t>
      </w:r>
      <w:r w:rsidRPr="008E63F8">
        <w:rPr>
          <w:rFonts w:ascii="Arial" w:hAnsi="Arial" w:cs="Arial"/>
          <w:sz w:val="18"/>
          <w:szCs w:val="18"/>
        </w:rPr>
        <w:t xml:space="preserve">Temática de Derecho Internacional Privado. </w:t>
      </w:r>
      <w:r>
        <w:rPr>
          <w:rFonts w:ascii="Arial" w:hAnsi="Arial" w:cs="Arial"/>
          <w:sz w:val="18"/>
          <w:szCs w:val="18"/>
        </w:rPr>
        <w:t>Acorde al nuevo Código Civil y Comercial</w:t>
      </w:r>
      <w:r w:rsidR="00E2459E">
        <w:rPr>
          <w:rFonts w:ascii="Arial" w:hAnsi="Arial" w:cs="Arial"/>
          <w:sz w:val="18"/>
          <w:szCs w:val="18"/>
        </w:rPr>
        <w:t>”</w:t>
      </w:r>
      <w:r>
        <w:rPr>
          <w:rFonts w:ascii="Arial" w:hAnsi="Arial" w:cs="Arial"/>
          <w:sz w:val="18"/>
          <w:szCs w:val="18"/>
        </w:rPr>
        <w:t xml:space="preserve">. </w:t>
      </w:r>
      <w:r w:rsidRPr="008E63F8">
        <w:rPr>
          <w:rFonts w:ascii="Arial" w:hAnsi="Arial" w:cs="Arial"/>
          <w:sz w:val="18"/>
          <w:szCs w:val="18"/>
        </w:rPr>
        <w:t>Sexta Edición</w:t>
      </w:r>
      <w:r w:rsidRPr="008E63F8">
        <w:rPr>
          <w:rFonts w:ascii="Arial" w:hAnsi="Arial" w:cs="Arial"/>
          <w:iCs/>
          <w:sz w:val="18"/>
          <w:szCs w:val="18"/>
        </w:rPr>
        <w:t xml:space="preserve">. Ed. </w:t>
      </w:r>
      <w:proofErr w:type="spellStart"/>
      <w:r w:rsidRPr="008E63F8">
        <w:rPr>
          <w:rFonts w:ascii="Arial" w:hAnsi="Arial" w:cs="Arial"/>
          <w:iCs/>
          <w:sz w:val="18"/>
          <w:szCs w:val="18"/>
        </w:rPr>
        <w:t>Lex</w:t>
      </w:r>
      <w:proofErr w:type="spellEnd"/>
      <w:r w:rsidRPr="008E63F8">
        <w:rPr>
          <w:rFonts w:ascii="Arial" w:hAnsi="Arial" w:cs="Arial"/>
          <w:iCs/>
          <w:sz w:val="18"/>
          <w:szCs w:val="18"/>
        </w:rPr>
        <w:t xml:space="preserve"> 2017</w:t>
      </w:r>
      <w:r w:rsidRPr="008E63F8">
        <w:rPr>
          <w:iCs/>
        </w:rPr>
        <w:t>.</w:t>
      </w:r>
    </w:p>
  </w:footnote>
  <w:footnote w:id="3">
    <w:p w:rsidR="000B073B" w:rsidRPr="000B073B" w:rsidRDefault="000B073B" w:rsidP="000B073B">
      <w:pPr>
        <w:pStyle w:val="Textonotapie"/>
        <w:jc w:val="both"/>
        <w:rPr>
          <w:rFonts w:ascii="Arial" w:hAnsi="Arial" w:cs="Arial"/>
          <w:sz w:val="18"/>
          <w:szCs w:val="18"/>
        </w:rPr>
      </w:pPr>
      <w:r w:rsidRPr="000B073B">
        <w:rPr>
          <w:rStyle w:val="Refdenotaalpie"/>
          <w:rFonts w:ascii="Arial" w:hAnsi="Arial" w:cs="Arial"/>
          <w:sz w:val="18"/>
          <w:szCs w:val="18"/>
        </w:rPr>
        <w:footnoteRef/>
      </w:r>
      <w:r w:rsidRPr="000B073B">
        <w:rPr>
          <w:rFonts w:ascii="Arial" w:hAnsi="Arial" w:cs="Arial"/>
          <w:sz w:val="18"/>
          <w:szCs w:val="18"/>
        </w:rPr>
        <w:t xml:space="preserve"> TELLECHEA BERGMAN, Eduardo “La cooperación jurisdiccional internacional con especial  referencia al ámbito del MERCOSUR y el derecho uruguayo”, </w:t>
      </w:r>
      <w:proofErr w:type="spellStart"/>
      <w:r w:rsidRPr="000B073B">
        <w:rPr>
          <w:rFonts w:ascii="Arial" w:hAnsi="Arial" w:cs="Arial"/>
          <w:sz w:val="18"/>
          <w:szCs w:val="18"/>
        </w:rPr>
        <w:t>DeCITA</w:t>
      </w:r>
      <w:proofErr w:type="spellEnd"/>
      <w:r w:rsidRPr="000B073B">
        <w:rPr>
          <w:rFonts w:ascii="Arial" w:hAnsi="Arial" w:cs="Arial"/>
          <w:sz w:val="18"/>
          <w:szCs w:val="18"/>
        </w:rPr>
        <w:t>, 04.2005, pp. 359-397, esp. pp. 361-362</w:t>
      </w:r>
    </w:p>
  </w:footnote>
  <w:footnote w:id="4">
    <w:p w:rsidR="00E2459E" w:rsidRPr="00E2459E" w:rsidRDefault="00E2459E" w:rsidP="00E2459E">
      <w:pPr>
        <w:pStyle w:val="Textonotapie"/>
        <w:jc w:val="both"/>
        <w:rPr>
          <w:rFonts w:ascii="Arial" w:hAnsi="Arial" w:cs="Arial"/>
          <w:sz w:val="18"/>
          <w:szCs w:val="18"/>
        </w:rPr>
      </w:pPr>
      <w:r w:rsidRPr="00E2459E">
        <w:rPr>
          <w:rStyle w:val="Refdenotaalpie"/>
          <w:rFonts w:ascii="Arial" w:hAnsi="Arial" w:cs="Arial"/>
          <w:sz w:val="18"/>
          <w:szCs w:val="18"/>
        </w:rPr>
        <w:footnoteRef/>
      </w:r>
      <w:r w:rsidRPr="00E2459E">
        <w:rPr>
          <w:rFonts w:ascii="Arial" w:hAnsi="Arial" w:cs="Arial"/>
          <w:sz w:val="18"/>
          <w:szCs w:val="18"/>
        </w:rPr>
        <w:t xml:space="preserve"> FERNANDEZ ARROYO, Diego P. “Disposiciones de Derecho Internacional Privado – Capítulo 2 Jurisdicción Internacional”, en RIVERA, Julio C. / MEDINA, Graciela (</w:t>
      </w:r>
      <w:proofErr w:type="spellStart"/>
      <w:r w:rsidRPr="00E2459E">
        <w:rPr>
          <w:rFonts w:ascii="Arial" w:hAnsi="Arial" w:cs="Arial"/>
          <w:sz w:val="18"/>
          <w:szCs w:val="18"/>
        </w:rPr>
        <w:t>dirs</w:t>
      </w:r>
      <w:proofErr w:type="spellEnd"/>
      <w:r w:rsidRPr="00E2459E">
        <w:rPr>
          <w:rFonts w:ascii="Arial" w:hAnsi="Arial" w:cs="Arial"/>
          <w:sz w:val="18"/>
          <w:szCs w:val="18"/>
        </w:rPr>
        <w:t>) “Código Civil y Comercial de la Nación comentado”, T. VI, Buenos Aires, Thomson Reuters- La Ley, 2014.</w:t>
      </w:r>
    </w:p>
  </w:footnote>
  <w:footnote w:id="5">
    <w:p w:rsidR="00551C9A" w:rsidRPr="00551C9A" w:rsidRDefault="00551C9A" w:rsidP="00551C9A">
      <w:pPr>
        <w:pStyle w:val="Textonotapie"/>
        <w:jc w:val="both"/>
        <w:rPr>
          <w:rFonts w:ascii="Arial" w:hAnsi="Arial" w:cs="Arial"/>
          <w:sz w:val="18"/>
          <w:szCs w:val="18"/>
        </w:rPr>
      </w:pPr>
      <w:r w:rsidRPr="00551C9A">
        <w:rPr>
          <w:rStyle w:val="Refdenotaalpie"/>
          <w:rFonts w:ascii="Arial" w:hAnsi="Arial" w:cs="Arial"/>
          <w:sz w:val="18"/>
          <w:szCs w:val="18"/>
        </w:rPr>
        <w:footnoteRef/>
      </w:r>
      <w:r w:rsidRPr="00551C9A">
        <w:rPr>
          <w:rFonts w:ascii="Arial" w:hAnsi="Arial" w:cs="Arial"/>
          <w:sz w:val="18"/>
          <w:szCs w:val="18"/>
        </w:rPr>
        <w:t xml:space="preserve"> Artículo</w:t>
      </w:r>
      <w:r w:rsidR="00FA1375">
        <w:rPr>
          <w:rFonts w:ascii="Arial" w:hAnsi="Arial" w:cs="Arial"/>
          <w:sz w:val="18"/>
          <w:szCs w:val="18"/>
        </w:rPr>
        <w:t>s</w:t>
      </w:r>
      <w:r w:rsidRPr="00551C9A">
        <w:rPr>
          <w:rFonts w:ascii="Arial" w:hAnsi="Arial" w:cs="Arial"/>
          <w:sz w:val="18"/>
          <w:szCs w:val="18"/>
        </w:rPr>
        <w:t xml:space="preserve"> 2603</w:t>
      </w:r>
      <w:r w:rsidR="00FA1375">
        <w:rPr>
          <w:rFonts w:ascii="Arial" w:hAnsi="Arial" w:cs="Arial"/>
          <w:sz w:val="18"/>
          <w:szCs w:val="18"/>
        </w:rPr>
        <w:t xml:space="preserve">, 2641 y </w:t>
      </w:r>
      <w:r w:rsidRPr="00551C9A">
        <w:rPr>
          <w:rFonts w:ascii="Arial" w:hAnsi="Arial" w:cs="Arial"/>
          <w:sz w:val="18"/>
          <w:szCs w:val="18"/>
        </w:rPr>
        <w:t>2642 CCCN.</w:t>
      </w:r>
    </w:p>
  </w:footnote>
  <w:footnote w:id="6">
    <w:p w:rsidR="00EB3D6C" w:rsidRPr="00EB3D6C" w:rsidRDefault="00EB3D6C" w:rsidP="00EB3D6C">
      <w:pPr>
        <w:pStyle w:val="Textonotapie"/>
        <w:jc w:val="both"/>
        <w:rPr>
          <w:rFonts w:ascii="Arial" w:hAnsi="Arial" w:cs="Arial"/>
          <w:sz w:val="18"/>
          <w:szCs w:val="18"/>
        </w:rPr>
      </w:pPr>
      <w:r w:rsidRPr="00EB3D6C">
        <w:rPr>
          <w:rStyle w:val="Refdenotaalpie"/>
          <w:rFonts w:ascii="Arial" w:hAnsi="Arial" w:cs="Arial"/>
          <w:sz w:val="18"/>
          <w:szCs w:val="18"/>
        </w:rPr>
        <w:footnoteRef/>
      </w:r>
      <w:r w:rsidRPr="00EB3D6C">
        <w:rPr>
          <w:rFonts w:ascii="Arial" w:hAnsi="Arial" w:cs="Arial"/>
          <w:sz w:val="18"/>
          <w:szCs w:val="18"/>
        </w:rPr>
        <w:t xml:space="preserve"> CIDIP </w:t>
      </w:r>
      <w:r w:rsidRPr="00EB3D6C">
        <w:rPr>
          <w:rFonts w:ascii="Arial" w:hAnsi="Arial" w:cs="Arial"/>
          <w:bCs/>
          <w:color w:val="000000"/>
          <w:sz w:val="18"/>
          <w:szCs w:val="18"/>
        </w:rPr>
        <w:t>Convención Interamericana sobre Ejecución de Medidas Cautelares,</w:t>
      </w:r>
      <w:r w:rsidRPr="00EB3D6C">
        <w:rPr>
          <w:rFonts w:ascii="Arial" w:hAnsi="Arial" w:cs="Arial"/>
          <w:sz w:val="18"/>
          <w:szCs w:val="18"/>
        </w:rPr>
        <w:t xml:space="preserve"> ley 22.921 y Protocolo de </w:t>
      </w:r>
      <w:proofErr w:type="spellStart"/>
      <w:r w:rsidRPr="00EB3D6C">
        <w:rPr>
          <w:rFonts w:ascii="Arial" w:hAnsi="Arial" w:cs="Arial"/>
          <w:sz w:val="18"/>
          <w:szCs w:val="18"/>
        </w:rPr>
        <w:t>Ouro</w:t>
      </w:r>
      <w:proofErr w:type="spellEnd"/>
      <w:r w:rsidRPr="00EB3D6C">
        <w:rPr>
          <w:rFonts w:ascii="Arial" w:hAnsi="Arial" w:cs="Arial"/>
          <w:sz w:val="18"/>
          <w:szCs w:val="18"/>
        </w:rPr>
        <w:t xml:space="preserve"> </w:t>
      </w:r>
      <w:proofErr w:type="spellStart"/>
      <w:r w:rsidRPr="00EB3D6C">
        <w:rPr>
          <w:rFonts w:ascii="Arial" w:hAnsi="Arial" w:cs="Arial"/>
          <w:sz w:val="18"/>
          <w:szCs w:val="18"/>
        </w:rPr>
        <w:t>Preto</w:t>
      </w:r>
      <w:proofErr w:type="spellEnd"/>
      <w:r w:rsidRPr="00EB3D6C">
        <w:rPr>
          <w:rFonts w:ascii="Arial" w:hAnsi="Arial" w:cs="Arial"/>
          <w:sz w:val="18"/>
          <w:szCs w:val="18"/>
        </w:rPr>
        <w:t xml:space="preserve"> de Medidas Cautelares – </w:t>
      </w:r>
      <w:r>
        <w:rPr>
          <w:rFonts w:ascii="Arial" w:hAnsi="Arial" w:cs="Arial"/>
          <w:sz w:val="18"/>
          <w:szCs w:val="18"/>
        </w:rPr>
        <w:t>l</w:t>
      </w:r>
      <w:r w:rsidRPr="00EB3D6C">
        <w:rPr>
          <w:rFonts w:ascii="Arial" w:hAnsi="Arial" w:cs="Arial"/>
          <w:sz w:val="18"/>
          <w:szCs w:val="18"/>
        </w:rPr>
        <w:t>ey 24.579</w:t>
      </w:r>
      <w:r>
        <w:rPr>
          <w:rFonts w:ascii="Arial" w:hAnsi="Arial" w:cs="Arial"/>
          <w:sz w:val="18"/>
          <w:szCs w:val="18"/>
        </w:rPr>
        <w:t>.</w:t>
      </w:r>
    </w:p>
    <w:p w:rsidR="00EB3D6C" w:rsidRDefault="00EB3D6C">
      <w:pPr>
        <w:pStyle w:val="Textonotapie"/>
      </w:pPr>
    </w:p>
  </w:footnote>
  <w:footnote w:id="7">
    <w:p w:rsidR="00316D16" w:rsidRPr="00316D16" w:rsidRDefault="00316D16" w:rsidP="00316D16">
      <w:pPr>
        <w:pStyle w:val="Textonotapie"/>
        <w:jc w:val="both"/>
        <w:rPr>
          <w:rFonts w:ascii="Arial" w:hAnsi="Arial" w:cs="Arial"/>
          <w:sz w:val="18"/>
          <w:szCs w:val="18"/>
        </w:rPr>
      </w:pPr>
      <w:r w:rsidRPr="00316D16">
        <w:rPr>
          <w:rStyle w:val="Refdenotaalpie"/>
          <w:rFonts w:ascii="Arial" w:hAnsi="Arial" w:cs="Arial"/>
          <w:sz w:val="18"/>
          <w:szCs w:val="18"/>
        </w:rPr>
        <w:footnoteRef/>
      </w:r>
      <w:r w:rsidRPr="00316D16">
        <w:rPr>
          <w:rFonts w:ascii="Arial" w:hAnsi="Arial" w:cs="Arial"/>
          <w:sz w:val="18"/>
          <w:szCs w:val="18"/>
        </w:rPr>
        <w:t xml:space="preserve"> </w:t>
      </w:r>
      <w:r w:rsidRPr="00316D16">
        <w:rPr>
          <w:rFonts w:ascii="Arial" w:hAnsi="Arial" w:cs="Arial"/>
          <w:bCs/>
          <w:color w:val="000000"/>
          <w:sz w:val="18"/>
          <w:szCs w:val="18"/>
          <w:lang w:val="es-ES"/>
        </w:rPr>
        <w:t xml:space="preserve">Al respecto se está trabajando en un proyecto de investigación: </w:t>
      </w:r>
      <w:r w:rsidRPr="00316D16">
        <w:rPr>
          <w:rFonts w:ascii="Arial" w:hAnsi="Arial" w:cs="Arial"/>
          <w:b/>
          <w:bCs/>
          <w:color w:val="000000"/>
          <w:sz w:val="18"/>
          <w:szCs w:val="18"/>
        </w:rPr>
        <w:t xml:space="preserve">"Inclusión de la Cooperación Jurídica Internacional en el Código Civil y Comercial de la Nación Argentina" </w:t>
      </w:r>
      <w:r w:rsidRPr="00316D16">
        <w:rPr>
          <w:rFonts w:ascii="Arial" w:hAnsi="Arial" w:cs="Arial"/>
          <w:color w:val="000000"/>
          <w:sz w:val="18"/>
          <w:szCs w:val="18"/>
        </w:rPr>
        <w:t>Universidad Nacional de La Plata. Código 11/J154. Año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lef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left"/>
      <w:pPr>
        <w:ind w:left="6828" w:hanging="180"/>
      </w:pPr>
    </w:lvl>
  </w:abstractNum>
  <w:abstractNum w:abstractNumId="1" w15:restartNumberingAfterBreak="0">
    <w:nsid w:val="189361F9"/>
    <w:multiLevelType w:val="hybridMultilevel"/>
    <w:tmpl w:val="84D451E0"/>
    <w:lvl w:ilvl="0" w:tplc="BB786E50">
      <w:start w:val="2"/>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15:restartNumberingAfterBreak="0">
    <w:nsid w:val="31914358"/>
    <w:multiLevelType w:val="hybridMultilevel"/>
    <w:tmpl w:val="72B64FDA"/>
    <w:lvl w:ilvl="0" w:tplc="EBCA2DDE">
      <w:start w:val="1"/>
      <w:numFmt w:val="bullet"/>
      <w:lvlText w:val="•"/>
      <w:lvlJc w:val="left"/>
      <w:pPr>
        <w:tabs>
          <w:tab w:val="num" w:pos="720"/>
        </w:tabs>
        <w:ind w:left="720" w:hanging="360"/>
      </w:pPr>
      <w:rPr>
        <w:rFonts w:ascii="Arial" w:hAnsi="Arial" w:hint="default"/>
      </w:rPr>
    </w:lvl>
    <w:lvl w:ilvl="1" w:tplc="257EB6FA" w:tentative="1">
      <w:start w:val="1"/>
      <w:numFmt w:val="bullet"/>
      <w:lvlText w:val="•"/>
      <w:lvlJc w:val="left"/>
      <w:pPr>
        <w:tabs>
          <w:tab w:val="num" w:pos="1440"/>
        </w:tabs>
        <w:ind w:left="1440" w:hanging="360"/>
      </w:pPr>
      <w:rPr>
        <w:rFonts w:ascii="Arial" w:hAnsi="Arial" w:hint="default"/>
      </w:rPr>
    </w:lvl>
    <w:lvl w:ilvl="2" w:tplc="169E295A" w:tentative="1">
      <w:start w:val="1"/>
      <w:numFmt w:val="bullet"/>
      <w:lvlText w:val="•"/>
      <w:lvlJc w:val="left"/>
      <w:pPr>
        <w:tabs>
          <w:tab w:val="num" w:pos="2160"/>
        </w:tabs>
        <w:ind w:left="2160" w:hanging="360"/>
      </w:pPr>
      <w:rPr>
        <w:rFonts w:ascii="Arial" w:hAnsi="Arial" w:hint="default"/>
      </w:rPr>
    </w:lvl>
    <w:lvl w:ilvl="3" w:tplc="EA7AFEEA" w:tentative="1">
      <w:start w:val="1"/>
      <w:numFmt w:val="bullet"/>
      <w:lvlText w:val="•"/>
      <w:lvlJc w:val="left"/>
      <w:pPr>
        <w:tabs>
          <w:tab w:val="num" w:pos="2880"/>
        </w:tabs>
        <w:ind w:left="2880" w:hanging="360"/>
      </w:pPr>
      <w:rPr>
        <w:rFonts w:ascii="Arial" w:hAnsi="Arial" w:hint="default"/>
      </w:rPr>
    </w:lvl>
    <w:lvl w:ilvl="4" w:tplc="04B2A038" w:tentative="1">
      <w:start w:val="1"/>
      <w:numFmt w:val="bullet"/>
      <w:lvlText w:val="•"/>
      <w:lvlJc w:val="left"/>
      <w:pPr>
        <w:tabs>
          <w:tab w:val="num" w:pos="3600"/>
        </w:tabs>
        <w:ind w:left="3600" w:hanging="360"/>
      </w:pPr>
      <w:rPr>
        <w:rFonts w:ascii="Arial" w:hAnsi="Arial" w:hint="default"/>
      </w:rPr>
    </w:lvl>
    <w:lvl w:ilvl="5" w:tplc="FF841436" w:tentative="1">
      <w:start w:val="1"/>
      <w:numFmt w:val="bullet"/>
      <w:lvlText w:val="•"/>
      <w:lvlJc w:val="left"/>
      <w:pPr>
        <w:tabs>
          <w:tab w:val="num" w:pos="4320"/>
        </w:tabs>
        <w:ind w:left="4320" w:hanging="360"/>
      </w:pPr>
      <w:rPr>
        <w:rFonts w:ascii="Arial" w:hAnsi="Arial" w:hint="default"/>
      </w:rPr>
    </w:lvl>
    <w:lvl w:ilvl="6" w:tplc="B5342350" w:tentative="1">
      <w:start w:val="1"/>
      <w:numFmt w:val="bullet"/>
      <w:lvlText w:val="•"/>
      <w:lvlJc w:val="left"/>
      <w:pPr>
        <w:tabs>
          <w:tab w:val="num" w:pos="5040"/>
        </w:tabs>
        <w:ind w:left="5040" w:hanging="360"/>
      </w:pPr>
      <w:rPr>
        <w:rFonts w:ascii="Arial" w:hAnsi="Arial" w:hint="default"/>
      </w:rPr>
    </w:lvl>
    <w:lvl w:ilvl="7" w:tplc="20142606" w:tentative="1">
      <w:start w:val="1"/>
      <w:numFmt w:val="bullet"/>
      <w:lvlText w:val="•"/>
      <w:lvlJc w:val="left"/>
      <w:pPr>
        <w:tabs>
          <w:tab w:val="num" w:pos="5760"/>
        </w:tabs>
        <w:ind w:left="5760" w:hanging="360"/>
      </w:pPr>
      <w:rPr>
        <w:rFonts w:ascii="Arial" w:hAnsi="Arial" w:hint="default"/>
      </w:rPr>
    </w:lvl>
    <w:lvl w:ilvl="8" w:tplc="F9FCCB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F2645E"/>
    <w:multiLevelType w:val="hybridMultilevel"/>
    <w:tmpl w:val="9DC62F66"/>
    <w:lvl w:ilvl="0" w:tplc="CF1A99B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DE"/>
    <w:rsid w:val="00006D0B"/>
    <w:rsid w:val="00022E20"/>
    <w:rsid w:val="000451F1"/>
    <w:rsid w:val="000546D2"/>
    <w:rsid w:val="000822C7"/>
    <w:rsid w:val="00086814"/>
    <w:rsid w:val="00096C46"/>
    <w:rsid w:val="000B073B"/>
    <w:rsid w:val="000B6868"/>
    <w:rsid w:val="000B7AF4"/>
    <w:rsid w:val="00105DE8"/>
    <w:rsid w:val="00112F6B"/>
    <w:rsid w:val="00132796"/>
    <w:rsid w:val="00144824"/>
    <w:rsid w:val="00162C73"/>
    <w:rsid w:val="00170B75"/>
    <w:rsid w:val="00196DDE"/>
    <w:rsid w:val="001A01AE"/>
    <w:rsid w:val="001E48B6"/>
    <w:rsid w:val="001F360C"/>
    <w:rsid w:val="00200CB7"/>
    <w:rsid w:val="002255A2"/>
    <w:rsid w:val="00233118"/>
    <w:rsid w:val="00235633"/>
    <w:rsid w:val="00245828"/>
    <w:rsid w:val="00250E18"/>
    <w:rsid w:val="00295CE3"/>
    <w:rsid w:val="002A21C4"/>
    <w:rsid w:val="00304CA4"/>
    <w:rsid w:val="003066EF"/>
    <w:rsid w:val="00314FF1"/>
    <w:rsid w:val="00316D16"/>
    <w:rsid w:val="003255E5"/>
    <w:rsid w:val="00326F0C"/>
    <w:rsid w:val="00340653"/>
    <w:rsid w:val="00346E82"/>
    <w:rsid w:val="00355F7A"/>
    <w:rsid w:val="00373905"/>
    <w:rsid w:val="003B36D6"/>
    <w:rsid w:val="0040047C"/>
    <w:rsid w:val="00401BCF"/>
    <w:rsid w:val="00440B27"/>
    <w:rsid w:val="0047096F"/>
    <w:rsid w:val="00503CE5"/>
    <w:rsid w:val="00551C9A"/>
    <w:rsid w:val="0056337D"/>
    <w:rsid w:val="00573CD7"/>
    <w:rsid w:val="00587F97"/>
    <w:rsid w:val="005915CC"/>
    <w:rsid w:val="005A45C3"/>
    <w:rsid w:val="005A66A6"/>
    <w:rsid w:val="005C4F38"/>
    <w:rsid w:val="006030FE"/>
    <w:rsid w:val="00605F33"/>
    <w:rsid w:val="00620859"/>
    <w:rsid w:val="00646660"/>
    <w:rsid w:val="00660083"/>
    <w:rsid w:val="00685170"/>
    <w:rsid w:val="006960C9"/>
    <w:rsid w:val="006A3E80"/>
    <w:rsid w:val="006C41BF"/>
    <w:rsid w:val="00725117"/>
    <w:rsid w:val="00733E80"/>
    <w:rsid w:val="00761E17"/>
    <w:rsid w:val="00765D2F"/>
    <w:rsid w:val="007B12B3"/>
    <w:rsid w:val="007E6667"/>
    <w:rsid w:val="00815F6E"/>
    <w:rsid w:val="008326AA"/>
    <w:rsid w:val="0084798C"/>
    <w:rsid w:val="00851E1A"/>
    <w:rsid w:val="00862150"/>
    <w:rsid w:val="008C3B8B"/>
    <w:rsid w:val="008C5C27"/>
    <w:rsid w:val="008E25EF"/>
    <w:rsid w:val="008E63F8"/>
    <w:rsid w:val="008F49E9"/>
    <w:rsid w:val="00905AE7"/>
    <w:rsid w:val="009073E8"/>
    <w:rsid w:val="009253D7"/>
    <w:rsid w:val="00961909"/>
    <w:rsid w:val="00971C02"/>
    <w:rsid w:val="009A5060"/>
    <w:rsid w:val="009B5E05"/>
    <w:rsid w:val="009B770C"/>
    <w:rsid w:val="009E3EA9"/>
    <w:rsid w:val="009F7CE5"/>
    <w:rsid w:val="00A3594D"/>
    <w:rsid w:val="00A4034B"/>
    <w:rsid w:val="00A571D3"/>
    <w:rsid w:val="00A624A0"/>
    <w:rsid w:val="00AF4984"/>
    <w:rsid w:val="00B23ABA"/>
    <w:rsid w:val="00B427D2"/>
    <w:rsid w:val="00B52DF6"/>
    <w:rsid w:val="00BC1FFA"/>
    <w:rsid w:val="00BC76FC"/>
    <w:rsid w:val="00BE7FED"/>
    <w:rsid w:val="00C548D1"/>
    <w:rsid w:val="00C73CDE"/>
    <w:rsid w:val="00C762C5"/>
    <w:rsid w:val="00C8002F"/>
    <w:rsid w:val="00C80CE3"/>
    <w:rsid w:val="00CA7E1B"/>
    <w:rsid w:val="00CF42D5"/>
    <w:rsid w:val="00D37E83"/>
    <w:rsid w:val="00D86D49"/>
    <w:rsid w:val="00DE5BE3"/>
    <w:rsid w:val="00E0206C"/>
    <w:rsid w:val="00E22823"/>
    <w:rsid w:val="00E2459E"/>
    <w:rsid w:val="00E61829"/>
    <w:rsid w:val="00E75251"/>
    <w:rsid w:val="00EB3D6C"/>
    <w:rsid w:val="00EE2435"/>
    <w:rsid w:val="00EF4D58"/>
    <w:rsid w:val="00EF5D75"/>
    <w:rsid w:val="00F12672"/>
    <w:rsid w:val="00F24DBF"/>
    <w:rsid w:val="00F35509"/>
    <w:rsid w:val="00F36B59"/>
    <w:rsid w:val="00F53ACA"/>
    <w:rsid w:val="00F820E0"/>
    <w:rsid w:val="00FA1375"/>
    <w:rsid w:val="00FA4B9E"/>
    <w:rsid w:val="00FB7E73"/>
    <w:rsid w:val="00FC501D"/>
    <w:rsid w:val="00FD305D"/>
    <w:rsid w:val="00FE7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5FBE6-17A8-4E90-9A86-005B222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B5E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5E05"/>
    <w:rPr>
      <w:sz w:val="20"/>
      <w:szCs w:val="20"/>
    </w:rPr>
  </w:style>
  <w:style w:type="character" w:styleId="Refdenotaalpie">
    <w:name w:val="footnote reference"/>
    <w:basedOn w:val="Fuentedeprrafopredeter"/>
    <w:semiHidden/>
    <w:unhideWhenUsed/>
    <w:rsid w:val="009B5E05"/>
    <w:rPr>
      <w:vertAlign w:val="superscript"/>
    </w:rPr>
  </w:style>
  <w:style w:type="paragraph" w:styleId="Prrafodelista">
    <w:name w:val="List Paragraph"/>
    <w:basedOn w:val="Normal"/>
    <w:uiPriority w:val="34"/>
    <w:qFormat/>
    <w:rsid w:val="00355F7A"/>
    <w:pPr>
      <w:ind w:left="720"/>
      <w:contextualSpacing/>
    </w:pPr>
  </w:style>
  <w:style w:type="paragraph" w:styleId="Sangradetextonormal">
    <w:name w:val="Body Text Indent"/>
    <w:basedOn w:val="Normal"/>
    <w:link w:val="SangradetextonormalCar"/>
    <w:uiPriority w:val="99"/>
    <w:unhideWhenUsed/>
    <w:rsid w:val="008F49E9"/>
    <w:pPr>
      <w:spacing w:after="120"/>
      <w:ind w:left="283"/>
    </w:pPr>
  </w:style>
  <w:style w:type="character" w:customStyle="1" w:styleId="SangradetextonormalCar">
    <w:name w:val="Sangría de texto normal Car"/>
    <w:basedOn w:val="Fuentedeprrafopredeter"/>
    <w:link w:val="Sangradetextonormal"/>
    <w:uiPriority w:val="99"/>
    <w:rsid w:val="008F49E9"/>
  </w:style>
  <w:style w:type="paragraph" w:styleId="NormalWeb">
    <w:name w:val="Normal (Web)"/>
    <w:basedOn w:val="Normal"/>
    <w:uiPriority w:val="99"/>
    <w:semiHidden/>
    <w:unhideWhenUsed/>
    <w:rsid w:val="00EB3D6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B36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541">
      <w:bodyDiv w:val="1"/>
      <w:marLeft w:val="0"/>
      <w:marRight w:val="0"/>
      <w:marTop w:val="0"/>
      <w:marBottom w:val="0"/>
      <w:divBdr>
        <w:top w:val="none" w:sz="0" w:space="0" w:color="auto"/>
        <w:left w:val="none" w:sz="0" w:space="0" w:color="auto"/>
        <w:bottom w:val="none" w:sz="0" w:space="0" w:color="auto"/>
        <w:right w:val="none" w:sz="0" w:space="0" w:color="auto"/>
      </w:divBdr>
    </w:div>
    <w:div w:id="449130118">
      <w:bodyDiv w:val="1"/>
      <w:marLeft w:val="0"/>
      <w:marRight w:val="0"/>
      <w:marTop w:val="0"/>
      <w:marBottom w:val="0"/>
      <w:divBdr>
        <w:top w:val="none" w:sz="0" w:space="0" w:color="auto"/>
        <w:left w:val="none" w:sz="0" w:space="0" w:color="auto"/>
        <w:bottom w:val="none" w:sz="0" w:space="0" w:color="auto"/>
        <w:right w:val="none" w:sz="0" w:space="0" w:color="auto"/>
      </w:divBdr>
    </w:div>
    <w:div w:id="954826310">
      <w:bodyDiv w:val="1"/>
      <w:marLeft w:val="0"/>
      <w:marRight w:val="0"/>
      <w:marTop w:val="0"/>
      <w:marBottom w:val="0"/>
      <w:divBdr>
        <w:top w:val="none" w:sz="0" w:space="0" w:color="auto"/>
        <w:left w:val="none" w:sz="0" w:space="0" w:color="auto"/>
        <w:bottom w:val="none" w:sz="0" w:space="0" w:color="auto"/>
        <w:right w:val="none" w:sz="0" w:space="0" w:color="auto"/>
      </w:divBdr>
    </w:div>
    <w:div w:id="1506288051">
      <w:bodyDiv w:val="1"/>
      <w:marLeft w:val="0"/>
      <w:marRight w:val="0"/>
      <w:marTop w:val="0"/>
      <w:marBottom w:val="0"/>
      <w:divBdr>
        <w:top w:val="none" w:sz="0" w:space="0" w:color="auto"/>
        <w:left w:val="none" w:sz="0" w:space="0" w:color="auto"/>
        <w:bottom w:val="none" w:sz="0" w:space="0" w:color="auto"/>
        <w:right w:val="none" w:sz="0" w:space="0" w:color="auto"/>
      </w:divBdr>
    </w:div>
    <w:div w:id="1907449395">
      <w:bodyDiv w:val="1"/>
      <w:marLeft w:val="0"/>
      <w:marRight w:val="0"/>
      <w:marTop w:val="0"/>
      <w:marBottom w:val="0"/>
      <w:divBdr>
        <w:top w:val="none" w:sz="0" w:space="0" w:color="auto"/>
        <w:left w:val="none" w:sz="0" w:space="0" w:color="auto"/>
        <w:bottom w:val="none" w:sz="0" w:space="0" w:color="auto"/>
        <w:right w:val="none" w:sz="0" w:space="0" w:color="auto"/>
      </w:divBdr>
    </w:div>
    <w:div w:id="2054771685">
      <w:bodyDiv w:val="1"/>
      <w:marLeft w:val="0"/>
      <w:marRight w:val="0"/>
      <w:marTop w:val="0"/>
      <w:marBottom w:val="0"/>
      <w:divBdr>
        <w:top w:val="none" w:sz="0" w:space="0" w:color="auto"/>
        <w:left w:val="none" w:sz="0" w:space="0" w:color="auto"/>
        <w:bottom w:val="none" w:sz="0" w:space="0" w:color="auto"/>
        <w:right w:val="none" w:sz="0" w:space="0" w:color="auto"/>
      </w:divBdr>
      <w:divsChild>
        <w:div w:id="1933590660">
          <w:marLeft w:val="706"/>
          <w:marRight w:val="0"/>
          <w:marTop w:val="134"/>
          <w:marBottom w:val="0"/>
          <w:divBdr>
            <w:top w:val="none" w:sz="0" w:space="0" w:color="auto"/>
            <w:left w:val="none" w:sz="0" w:space="0" w:color="auto"/>
            <w:bottom w:val="none" w:sz="0" w:space="0" w:color="auto"/>
            <w:right w:val="none" w:sz="0" w:space="0" w:color="auto"/>
          </w:divBdr>
        </w:div>
        <w:div w:id="1670408451">
          <w:marLeft w:val="706"/>
          <w:marRight w:val="0"/>
          <w:marTop w:val="134"/>
          <w:marBottom w:val="0"/>
          <w:divBdr>
            <w:top w:val="none" w:sz="0" w:space="0" w:color="auto"/>
            <w:left w:val="none" w:sz="0" w:space="0" w:color="auto"/>
            <w:bottom w:val="none" w:sz="0" w:space="0" w:color="auto"/>
            <w:right w:val="none" w:sz="0" w:space="0" w:color="auto"/>
          </w:divBdr>
        </w:div>
        <w:div w:id="853616803">
          <w:marLeft w:val="7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BF49-CE10-4DA8-9135-B5FACEC2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1912</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EstudioMPVdos</cp:lastModifiedBy>
  <cp:revision>6</cp:revision>
  <cp:lastPrinted>2018-04-13T18:48:00Z</cp:lastPrinted>
  <dcterms:created xsi:type="dcterms:W3CDTF">2018-06-13T11:58:00Z</dcterms:created>
  <dcterms:modified xsi:type="dcterms:W3CDTF">2018-06-25T20:02:00Z</dcterms:modified>
</cp:coreProperties>
</file>