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AF" w:rsidRPr="00A83EDD" w:rsidRDefault="008377AF" w:rsidP="00C9505A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,Bold" w:hAnsi="Arial,Bold"/>
          <w:sz w:val="18"/>
          <w:szCs w:val="18"/>
        </w:rPr>
        <w:t>Ezequiel Héctor Imanoni</w:t>
      </w:r>
      <w:r>
        <w:rPr>
          <w:rFonts w:ascii="Arial" w:hAnsi="Arial" w:cs="Arial"/>
          <w:sz w:val="18"/>
          <w:szCs w:val="18"/>
        </w:rPr>
        <w:t>, Oriundo de Coronel Pringles, Provincia de Buenos Aires, es abogado, egresado de la Facultad de Ciencias Jurídicas y Sociales de la Universidad Nacional de La Plata en el año 2003. Escribano, egresado de la Facultad de Ciencias Jurídicas y Sociales de la Universidad Nacional de La Plata en el año 2004. Auxiliar Docente de Primera Categoría Ordinario, con funciones de Profesor Adjunto, ejerciendo la docencia en la Cátedra I de Derecho Internacional Privado de la Facultad de Ciencias Jurídicas y Sociales de la Universidad Nacional de La Plata, de manera ininterrumpida desde el año 2004 a la fecha.</w:t>
      </w:r>
      <w:r w:rsidR="00A83E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Docente del Seminario de Grado “Protección de la Niñez en el Derecho Internacional Privado</w:t>
      </w:r>
      <w:r w:rsidR="00A83ED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, dictado en la Facultad de Ciencias Jurídicas y Sociales de la Universidad Nacional de La Plata. Participante en multiplicidad de actividades académicas, en calidad de oyente, ponente, expositor, coordinador y moderador, relativas a la temática internacional privatista. Ha realizado cursos diversos de capacitación en docencia universitaria. Coautor de la obra “La Práctica del Derecho Internacional Privado” junto a la Prof. Liliana Etel Rap</w:t>
      </w:r>
      <w:r w:rsidR="00C9505A">
        <w:rPr>
          <w:rFonts w:ascii="Arial" w:hAnsi="Arial" w:cs="Arial"/>
          <w:sz w:val="18"/>
          <w:szCs w:val="18"/>
        </w:rPr>
        <w:t>allini y Otros, del año 2007,</w:t>
      </w:r>
      <w:r>
        <w:rPr>
          <w:rFonts w:ascii="Arial" w:hAnsi="Arial" w:cs="Arial"/>
          <w:sz w:val="18"/>
          <w:szCs w:val="18"/>
        </w:rPr>
        <w:t xml:space="preserve"> de l</w:t>
      </w:r>
      <w:r w:rsidR="00C9505A">
        <w:rPr>
          <w:rFonts w:ascii="Arial" w:hAnsi="Arial" w:cs="Arial"/>
          <w:sz w:val="18"/>
          <w:szCs w:val="18"/>
        </w:rPr>
        <w:t>a obra ampliada en el año 2010, y de la tercera edicion del año 2018.</w:t>
      </w:r>
      <w:r>
        <w:rPr>
          <w:rFonts w:ascii="Arial" w:hAnsi="Arial" w:cs="Arial"/>
          <w:sz w:val="18"/>
          <w:szCs w:val="18"/>
        </w:rPr>
        <w:t xml:space="preserve"> Ha integrado e integra equipos de diferentes Proyectos de Investigación, de la Facultad de Ciencias Jurídicas y Sociales de Universidad Nacional de La Plata, desde el año 2009 a la fecha. Secretario del Instituto de Derecho Internacional Privado del Colegio de Abogados Departamento Judicial La Pla</w:t>
      </w:r>
      <w:r w:rsidR="00A83EDD">
        <w:rPr>
          <w:rFonts w:ascii="Arial" w:hAnsi="Arial" w:cs="Arial"/>
          <w:sz w:val="18"/>
          <w:szCs w:val="18"/>
        </w:rPr>
        <w:t xml:space="preserve">ta por cinco periodos consecutivos, desde el año 2008 al 2018. </w:t>
      </w:r>
      <w:r>
        <w:rPr>
          <w:rFonts w:ascii="Arial" w:hAnsi="Arial" w:cs="Arial"/>
          <w:sz w:val="18"/>
          <w:szCs w:val="18"/>
        </w:rPr>
        <w:t xml:space="preserve">Subdirector del Instituto de Derecho Internacional Privado del Colegio de Abogados Departamento Judicial La Plata, designado para el periodo 2018-2020. </w:t>
      </w:r>
      <w:r w:rsidR="00A83EDD">
        <w:rPr>
          <w:rFonts w:ascii="Arial" w:hAnsi="Arial" w:cs="Arial"/>
          <w:sz w:val="18"/>
          <w:szCs w:val="18"/>
        </w:rPr>
        <w:t xml:space="preserve">Miembro del Observatorio de Enseñanza del Derecho de la Facultad de Ciencias Jurídicas y Sociales de la Universidad Nacional de La Plata. </w:t>
      </w:r>
      <w:r>
        <w:rPr>
          <w:rFonts w:ascii="Arial" w:hAnsi="Arial" w:cs="Arial"/>
          <w:sz w:val="18"/>
          <w:szCs w:val="18"/>
        </w:rPr>
        <w:t xml:space="preserve">Miembro de la Asociación Americana de Derecho Internacional Privado (ASADIP). Ejerce la profesión libre, de asesoramiento, gestión y resolución de casos de Derecho Civil, Comercial y de Derecho Internacional Privado, desde el año 2004 a la fecha. </w:t>
      </w:r>
    </w:p>
    <w:p w:rsidR="003B0EE7" w:rsidRDefault="003B0EE7"/>
    <w:sectPr w:rsidR="003B0EE7" w:rsidSect="008377AF">
      <w:pgSz w:w="11900" w:h="16840"/>
      <w:pgMar w:top="1701" w:right="1134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F"/>
    <w:rsid w:val="003B0EE7"/>
    <w:rsid w:val="003C777E"/>
    <w:rsid w:val="00744D59"/>
    <w:rsid w:val="008377AF"/>
    <w:rsid w:val="00A83EDD"/>
    <w:rsid w:val="00C23BC7"/>
    <w:rsid w:val="00C9505A"/>
    <w:rsid w:val="00F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0900-5117-DD4B-81BA-380CB8F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7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2</cp:revision>
  <dcterms:created xsi:type="dcterms:W3CDTF">2019-02-27T17:49:00Z</dcterms:created>
  <dcterms:modified xsi:type="dcterms:W3CDTF">2019-02-27T17:49:00Z</dcterms:modified>
</cp:coreProperties>
</file>